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kern w:val="0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４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号（第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21"/>
        </w:rPr>
      </w:pPr>
      <w:r>
        <w:rPr>
          <w:rFonts w:hint="eastAsia" w:ascii="ＭＳ 明朝" w:hAnsi="ＭＳ 明朝" w:eastAsia="ＭＳ 明朝"/>
          <w:color w:val="auto"/>
        </w:rPr>
        <w:t>中東情勢緊急対応資金</w:t>
      </w:r>
      <w:r>
        <w:rPr>
          <w:rFonts w:hint="eastAsia" w:ascii="ＭＳ 明朝" w:hAnsi="ＭＳ 明朝" w:eastAsia="ＭＳ 明朝"/>
          <w:color w:val="auto"/>
          <w:kern w:val="0"/>
          <w:sz w:val="21"/>
        </w:rPr>
        <w:t>利子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支払証明書</w:t>
      </w:r>
    </w:p>
    <w:p>
      <w:pPr>
        <w:pStyle w:val="0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１．融資先</w:t>
      </w:r>
    </w:p>
    <w:tbl>
      <w:tblPr>
        <w:tblStyle w:val="11"/>
        <w:tblW w:w="9072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97"/>
        <w:gridCol w:w="6575"/>
      </w:tblGrid>
      <w:tr>
        <w:trPr>
          <w:trHeight w:val="497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住所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又は所在地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名称及び代表者氏名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default" w:asciiTheme="minorEastAsia" w:hAnsiTheme="minorEastAsia"/>
          <w:color w:val="auto"/>
        </w:rPr>
      </w:pPr>
    </w:p>
    <w:p>
      <w:pPr>
        <w:pStyle w:val="0"/>
        <w:rPr>
          <w:rFonts w:hint="default" w:asciiTheme="minorEastAsia" w:hAnsiTheme="minorEastAsia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２．融資の内容</w:t>
      </w:r>
    </w:p>
    <w:tbl>
      <w:tblPr>
        <w:tblStyle w:val="11"/>
        <w:tblW w:w="9092" w:type="dxa"/>
        <w:jc w:val="left"/>
        <w:tblInd w:w="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6"/>
        <w:gridCol w:w="2250"/>
        <w:gridCol w:w="2025"/>
        <w:gridCol w:w="2651"/>
      </w:tblGrid>
      <w:tr>
        <w:trPr>
          <w:trHeight w:val="9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融資の名称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融資金額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借入日</w:t>
            </w:r>
          </w:p>
        </w:tc>
        <w:tc>
          <w:tcPr>
            <w:tcW w:w="2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0" w:firstLineChars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　　日</w:t>
            </w:r>
          </w:p>
        </w:tc>
      </w:tr>
      <w:tr>
        <w:trPr>
          <w:trHeight w:val="375" w:hRule="atLeast"/>
        </w:trPr>
        <w:tc>
          <w:tcPr>
            <w:tcW w:w="21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中東情勢緊急対応資金</w:t>
            </w:r>
          </w:p>
        </w:tc>
        <w:tc>
          <w:tcPr>
            <w:tcW w:w="22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円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元金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償還開始日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　　日</w:t>
            </w:r>
          </w:p>
        </w:tc>
      </w:tr>
      <w:tr>
        <w:trPr>
          <w:trHeight w:val="172" w:hRule="atLeast"/>
        </w:trPr>
        <w:tc>
          <w:tcPr>
            <w:tcW w:w="21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返済期限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　　日</w:t>
            </w:r>
          </w:p>
        </w:tc>
      </w:tr>
      <w:tr>
        <w:trPr>
          <w:trHeight w:val="315" w:hRule="atLeast"/>
        </w:trPr>
        <w:tc>
          <w:tcPr>
            <w:tcW w:w="21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融資期間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1"/>
        </w:rPr>
      </w:pPr>
    </w:p>
    <w:p>
      <w:pPr>
        <w:pStyle w:val="0"/>
        <w:rPr>
          <w:rFonts w:hint="default" w:asciiTheme="minorEastAsia" w:hAnsiTheme="minorEastAsia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３．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令和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9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2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28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日迄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の支払利息（延滞利息は含まない。）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Century" w:hAnsi="Century" w:eastAsia="ＭＳ 明朝"/>
          <w:color w:val="auto"/>
          <w:kern w:val="2"/>
          <w:sz w:val="21"/>
        </w:rPr>
        <w:t>（単位：円）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75"/>
        <w:gridCol w:w="1134"/>
        <w:gridCol w:w="1336"/>
        <w:gridCol w:w="1350"/>
        <w:gridCol w:w="1800"/>
        <w:gridCol w:w="900"/>
        <w:gridCol w:w="1125"/>
        <w:gridCol w:w="868"/>
      </w:tblGrid>
      <w:tr>
        <w:trPr>
          <w:trHeight w:val="83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償還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回次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元利償還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年月日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0"/>
                <w:u w:val="none" w:color="auto"/>
              </w:rPr>
              <w:t>元金償還額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0"/>
                <w:u w:val="none" w:color="auto"/>
              </w:rPr>
              <w:t>元金残高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期間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月／日～月／日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日数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納付済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利子額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利率</w:t>
            </w:r>
          </w:p>
        </w:tc>
      </w:tr>
      <w:tr>
        <w:trPr>
          <w:trHeight w:val="42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   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8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4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１０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／　～　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%</w:t>
            </w:r>
          </w:p>
        </w:tc>
      </w:tr>
      <w:tr>
        <w:trPr>
          <w:trHeight w:val="53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　　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（注）納付済利子額とは，利子支払期間に対応する計算上の利子ではなく，利子支払期間中に実際に支払った利子のことです。</w:t>
      </w:r>
    </w:p>
    <w:p>
      <w:pPr>
        <w:pStyle w:val="0"/>
        <w:rPr>
          <w:rFonts w:hint="default" w:ascii="ＭＳ 明朝" w:hAnsi="ＭＳ 明朝"/>
          <w:color w:val="auto"/>
          <w:sz w:val="21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上記事項について，事実に相違ないことを証明します。</w:t>
      </w:r>
    </w:p>
    <w:p>
      <w:pPr>
        <w:pStyle w:val="0"/>
        <w:spacing w:line="240" w:lineRule="auto"/>
        <w:ind w:left="0" w:leftChars="0" w:firstLine="432" w:firstLineChars="20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令和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</w:t>
      </w:r>
    </w:p>
    <w:p>
      <w:pPr>
        <w:pStyle w:val="0"/>
        <w:spacing w:line="240" w:lineRule="auto"/>
        <w:ind w:firstLine="2400" w:firstLineChars="1000"/>
        <w:jc w:val="right"/>
        <w:rPr>
          <w:rFonts w:hint="default" w:ascii="ＭＳ 明朝" w:hAnsi="ＭＳ 明朝" w:eastAsia="ＭＳ 明朝"/>
          <w:b w:val="0"/>
          <w:color w:val="auto"/>
          <w:sz w:val="2"/>
          <w:highlight w:val="none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金融機関名　　　　　　　　　　　　　　　　　㊞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8" w:header="851" w:footer="992" w:gutter="0"/>
      <w:cols w:space="720"/>
      <w:textDirection w:val="lrTb"/>
      <w:docGrid w:type="linesAndChars" w:linePitch="424" w:charSpace="2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25"/>
  <w:drawingGridVerticalSpacing w:val="21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記 (文字)"/>
    <w:basedOn w:val="10"/>
    <w:next w:val="26"/>
    <w:link w:val="25"/>
    <w:uiPriority w:val="0"/>
    <w:qFormat/>
    <w:rPr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2441</TotalTime>
  <Pages>2</Pages>
  <Words>3</Words>
  <Characters>394</Characters>
  <Application>JUST Note</Application>
  <Lines>191</Lines>
  <Paragraphs>119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 まゆみ</dc:creator>
  <cp:lastModifiedBy>J24059</cp:lastModifiedBy>
  <cp:lastPrinted>2026-06-30T00:46:39Z</cp:lastPrinted>
  <dcterms:created xsi:type="dcterms:W3CDTF">2020-04-27T07:33:00Z</dcterms:created>
  <dcterms:modified xsi:type="dcterms:W3CDTF">2026-07-07T06:38:30Z</dcterms:modified>
  <cp:revision>116</cp:revision>
</cp:coreProperties>
</file>