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highlight w:val="none"/>
        </w:rPr>
      </w:pPr>
      <w:r>
        <w:rPr>
          <w:rFonts w:hint="eastAsia" w:ascii="ＭＳ 明朝" w:hAnsi="ＭＳ 明朝" w:eastAsia="ＭＳ 明朝"/>
          <w:highlight w:val="none"/>
        </w:rPr>
        <w:t>500</w:t>
      </w:r>
      <w:r>
        <w:rPr>
          <w:rFonts w:hint="eastAsia" w:ascii="ＭＳ 明朝" w:hAnsi="ＭＳ 明朝" w:eastAsia="ＭＳ 明朝"/>
          <w:highlight w:val="none"/>
        </w:rPr>
        <w:t>以上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highlight w:val="none"/>
        </w:rPr>
        <w:pict>
          <v:rect id="_x0000_s1026" style="mso-position-vertical-relative:text;z-index:2;width:59.25pt;height:64.5pt;mso-position-horizontal-relative:text;position:absolute;margin-left:391.85pt;margin-top:13.85pt;" filled="t" stroked="t" o:spt="1">
            <v:fill/>
            <v:stroke dashstyle="dash"/>
            <v:textbox style="layout-flow:horizontal;" inset="2.0637499999999998mm,0.24694444444444438mm,2.0637499999999998mm,0.24694444444444438mm">
              <w:txbxContent>
                <w:p>
                  <w:pPr>
                    <w:pStyle w:val="0"/>
                    <w:spacing w:line="0" w:lineRule="atLeast"/>
                    <w:jc w:val="center"/>
                    <w:rPr>
                      <w:rFonts w:hint="eastAsia"/>
                    </w:rPr>
                  </w:pPr>
                </w:p>
                <w:p>
                  <w:pPr>
                    <w:pStyle w:val="0"/>
                    <w:jc w:val="center"/>
                    <w:rPr>
                      <w:rFonts w:hint="eastAsia"/>
                    </w:rPr>
                  </w:pPr>
                  <w:r>
                    <w:rPr>
                      <w:rFonts w:hint="eastAsia"/>
                    </w:rPr>
                    <w:t>収</w:t>
                  </w:r>
                  <w:r>
                    <w:rPr>
                      <w:rFonts w:hint="eastAsia"/>
                    </w:rPr>
                    <w:t xml:space="preserve"> </w:t>
                  </w:r>
                  <w:r>
                    <w:rPr>
                      <w:rFonts w:hint="eastAsia"/>
                    </w:rPr>
                    <w:t>入</w:t>
                  </w:r>
                </w:p>
                <w:p>
                  <w:pPr>
                    <w:pStyle w:val="0"/>
                    <w:jc w:val="center"/>
                    <w:rPr>
                      <w:rFonts w:hint="default"/>
                    </w:rPr>
                  </w:pPr>
                  <w:r>
                    <w:rPr>
                      <w:rFonts w:hint="eastAsia"/>
                    </w:rPr>
                    <w:t>印</w:t>
                  </w:r>
                  <w:r>
                    <w:rPr>
                      <w:rFonts w:hint="eastAsia"/>
                    </w:rPr>
                    <w:t xml:space="preserve"> </w:t>
                  </w:r>
                  <w:r>
                    <w:rPr>
                      <w:rFonts w:hint="eastAsia"/>
                    </w:rPr>
                    <w:t>紙</w:t>
                  </w:r>
                </w:p>
              </w:txbxContent>
            </v:textbox>
            <v:imagedata o:title=""/>
            <w10:wrap type="none" anchorx="text" anchory="text"/>
          </v:rect>
        </w:pict>
      </w:r>
      <w:r>
        <w:rPr>
          <w:rFonts w:hint="eastAsia" w:ascii="ＭＳ 明朝" w:hAnsi="ＭＳ 明朝" w:eastAsia="ＭＳ 明朝"/>
          <w:highlight w:val="none"/>
        </w:rPr>
        <w:t xml:space="preserve">                                                                         </w:t>
      </w:r>
    </w:p>
    <w:p>
      <w:pPr>
        <w:pStyle w:val="0"/>
        <w:jc w:val="center"/>
        <w:rPr>
          <w:rFonts w:hint="eastAsia" w:ascii="ＭＳ 明朝" w:hAnsi="ＭＳ 明朝" w:eastAsia="ＭＳ 明朝"/>
          <w:sz w:val="28"/>
          <w:highlight w:val="none"/>
        </w:rPr>
      </w:pPr>
      <w:r>
        <w:rPr>
          <w:rFonts w:hint="eastAsia" w:ascii="ＭＳ 明朝" w:hAnsi="ＭＳ 明朝" w:eastAsia="ＭＳ 明朝"/>
          <w:sz w:val="28"/>
          <w:highlight w:val="none"/>
        </w:rPr>
        <w:t>工事請負契約書</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１　工事名　</w:t>
      </w:r>
      <w:r>
        <w:rPr>
          <w:rFonts w:hint="eastAsia" w:ascii="ＭＳ 明朝" w:hAnsi="ＭＳ 明朝" w:eastAsia="ＭＳ 明朝"/>
          <w:highlight w:val="none"/>
        </w:rPr>
        <w:t xml:space="preserve">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工事場所　　　笠岡市　　地内</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工事内容　　　別紙設計書のとおり</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工期</w:t>
      </w:r>
      <w:r>
        <w:rPr>
          <w:rFonts w:hint="eastAsia" w:ascii="ＭＳ 明朝" w:hAnsi="ＭＳ 明朝" w:eastAsia="ＭＳ 明朝"/>
          <w:highlight w:val="none"/>
        </w:rPr>
        <w:t xml:space="preserve">      </w:t>
      </w:r>
      <w:r>
        <w:rPr>
          <w:rFonts w:hint="eastAsia" w:ascii="ＭＳ 明朝" w:hAnsi="ＭＳ 明朝" w:eastAsia="ＭＳ 明朝"/>
          <w:highlight w:val="none"/>
        </w:rPr>
        <w:t>着</w:t>
      </w:r>
      <w:r>
        <w:rPr>
          <w:rFonts w:hint="eastAsia" w:ascii="ＭＳ 明朝" w:hAnsi="ＭＳ 明朝" w:eastAsia="ＭＳ 明朝"/>
          <w:highlight w:val="none"/>
        </w:rPr>
        <w:t xml:space="preserve">  </w:t>
      </w:r>
      <w:r>
        <w:rPr>
          <w:rFonts w:hint="eastAsia" w:ascii="ＭＳ 明朝" w:hAnsi="ＭＳ 明朝" w:eastAsia="ＭＳ 明朝"/>
          <w:highlight w:val="none"/>
        </w:rPr>
        <w:t>手　</w:t>
      </w:r>
      <w:r>
        <w:rPr>
          <w:rFonts w:hint="eastAsia" w:ascii="ＭＳ 明朝" w:hAnsi="ＭＳ 明朝" w:eastAsia="ＭＳ 明朝"/>
          <w:highlight w:val="none"/>
        </w:rPr>
        <w:t xml:space="preserve">  </w:t>
      </w:r>
      <w:r>
        <w:rPr>
          <w:rFonts w:hint="eastAsia" w:ascii="ＭＳ 明朝" w:hAnsi="ＭＳ 明朝" w:eastAsia="ＭＳ 明朝"/>
          <w:highlight w:val="none"/>
        </w:rPr>
        <w:t>令和　　年　　月　　日</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完</w:t>
      </w:r>
      <w:r>
        <w:rPr>
          <w:rFonts w:hint="eastAsia" w:ascii="ＭＳ 明朝" w:hAnsi="ＭＳ 明朝" w:eastAsia="ＭＳ 明朝"/>
          <w:highlight w:val="none"/>
        </w:rPr>
        <w:t xml:space="preserve">  </w:t>
      </w:r>
      <w:r>
        <w:rPr>
          <w:rFonts w:hint="eastAsia" w:ascii="ＭＳ 明朝" w:hAnsi="ＭＳ 明朝" w:eastAsia="ＭＳ 明朝"/>
          <w:highlight w:val="none"/>
        </w:rPr>
        <w:t>成</w:t>
      </w:r>
      <w:r>
        <w:rPr>
          <w:rFonts w:hint="eastAsia" w:ascii="ＭＳ 明朝" w:hAnsi="ＭＳ 明朝" w:eastAsia="ＭＳ 明朝"/>
          <w:highlight w:val="none"/>
        </w:rPr>
        <w:t xml:space="preserve">  </w:t>
      </w: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請負代金額　　　金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（うち取引に係る消費税及び地方消費税の額　　金　　　　円）</w:t>
      </w:r>
    </w:p>
    <w:p>
      <w:pPr>
        <w:pStyle w:val="0"/>
        <w:ind w:leftChars="0" w:firstLineChars="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契約保証金額　　金　　　　円</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７　建設発生土の搬出先等　　　建設発生土の搬出先については仕様書に定めるとおり</w:t>
      </w:r>
    </w:p>
    <w:p>
      <w:pPr>
        <w:pStyle w:val="0"/>
        <w:jc w:val="left"/>
        <w:rPr>
          <w:rFonts w:hint="eastAsia" w:ascii="ＭＳ 明朝" w:hAnsi="ＭＳ 明朝" w:eastAsia="ＭＳ 明朝"/>
          <w:color w:val="auto"/>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color w:val="auto"/>
          <w:highlight w:val="none"/>
        </w:rPr>
        <w:t>８　解体工</w:t>
      </w:r>
      <w:r>
        <w:rPr>
          <w:rFonts w:hint="eastAsia" w:ascii="ＭＳ 明朝" w:hAnsi="ＭＳ 明朝" w:eastAsia="ＭＳ 明朝"/>
          <w:highlight w:val="none"/>
        </w:rPr>
        <w:t>事に要する費用等　　　　―</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上記の工事について，笠岡市下水道事業</w:t>
      </w:r>
      <w:bookmarkStart w:id="0" w:name="_GoBack"/>
      <w:bookmarkEnd w:id="0"/>
      <w:r>
        <w:rPr>
          <w:rFonts w:hint="eastAsia" w:ascii="ＭＳ 明朝" w:hAnsi="ＭＳ 明朝" w:eastAsia="ＭＳ 明朝"/>
          <w:highlight w:val="none"/>
        </w:rPr>
        <w:t>（以下「発注者」という。）と　　　　　　　　　（以下「受注者」という。）とは，各々の対等な立場における合意に基づいて，次の条項によって公正な請負契約を締結し，信義に従って誠実にこれを履行するものとする。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また，受注者が共同企業体を結成している場合には，受注者は，別紙の共同企業体協定書により契約書記載の工事を共同連帯して請け負う。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（総則）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第１条　発注者及び受注者は，この契約書に基づき，設計図書（設計書，別冊の図面，仕様書，現場説明書及び現場説明に対する質問回答書をいう。以下同じ。）に従い，日本国の法令を遵守し，この契約（この契約書及び設計図書を内容とする工事の請負契約をいう。以下同じ。）を履行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受注者は，契約書記載の工事を契約書記載の工期内に完成し，工事目的物を発注者に引き渡すものとし，発注者は，その請負代金を支払うものとする。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仮設，施工方法その他工事目的物を完成するために必要な一切の手段（以下「施工方法等」という。）については，この契約書及び設計図書に特別の定めがある場合を除き，受注者がその責任にお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受注者は，この契約の履行に関して知り得た秘密を漏らしてはならない。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この契約書に定める請求，通知，報告，申出，承諾及び解除は，書面により行わなければならない。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６　この契約の履行に関して発注者及び受注者間で用いる言語は，日本語とする。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７　この契約書に定める金銭の支払に用いる通貨は，日本円とする。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この契約の履行に関して発注者受注者間で用いる計量単位は，設計図書に特別の定めがある場合を除き，計量法（平成４年法律第</w:t>
      </w:r>
      <w:r>
        <w:rPr>
          <w:rFonts w:hint="eastAsia" w:ascii="ＭＳ 明朝" w:hAnsi="ＭＳ 明朝" w:eastAsia="ＭＳ 明朝"/>
          <w:highlight w:val="none"/>
        </w:rPr>
        <w:t>51</w:t>
      </w:r>
      <w:r>
        <w:rPr>
          <w:rFonts w:hint="eastAsia" w:ascii="ＭＳ 明朝" w:hAnsi="ＭＳ 明朝" w:eastAsia="ＭＳ 明朝"/>
          <w:highlight w:val="none"/>
        </w:rPr>
        <w:t>号）に定めるものとする。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この契約書及び設計図書における期間の定めについては，民法（明治</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89</w:t>
      </w:r>
      <w:r>
        <w:rPr>
          <w:rFonts w:hint="eastAsia" w:ascii="ＭＳ 明朝" w:hAnsi="ＭＳ 明朝" w:eastAsia="ＭＳ 明朝"/>
          <w:highlight w:val="none"/>
        </w:rPr>
        <w:t>号）及び商法（明治</w:t>
      </w:r>
      <w:r>
        <w:rPr>
          <w:rFonts w:hint="eastAsia" w:ascii="ＭＳ 明朝" w:hAnsi="ＭＳ 明朝" w:eastAsia="ＭＳ 明朝"/>
          <w:highlight w:val="none"/>
        </w:rPr>
        <w:t>32</w:t>
      </w:r>
      <w:r>
        <w:rPr>
          <w:rFonts w:hint="eastAsia" w:ascii="ＭＳ 明朝" w:hAnsi="ＭＳ 明朝" w:eastAsia="ＭＳ 明朝"/>
          <w:highlight w:val="none"/>
        </w:rPr>
        <w:t>年法律第</w:t>
      </w:r>
      <w:r>
        <w:rPr>
          <w:rFonts w:hint="eastAsia" w:ascii="ＭＳ 明朝" w:hAnsi="ＭＳ 明朝" w:eastAsia="ＭＳ 明朝"/>
          <w:highlight w:val="none"/>
        </w:rPr>
        <w:t>48</w:t>
      </w:r>
      <w:r>
        <w:rPr>
          <w:rFonts w:hint="eastAsia" w:ascii="ＭＳ 明朝" w:hAnsi="ＭＳ 明朝" w:eastAsia="ＭＳ 明朝"/>
          <w:highlight w:val="none"/>
        </w:rPr>
        <w:t>号）の定めるところによるものとする。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この契約は，日本国の法令に準拠するものとする。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この契約に係る訴訟については，岡山地方裁判所をもって合意による管轄裁判所とする。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全ての構成員に対して行ったものとみなし，また，受注者は，発注者に対して行うこの契約に基づく全ての行為について当該代表者を通じて行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（関連工事の調整）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第２条　発注者は，受注者の施工する工事と発注者の発注に係る第三者の施工する他の工事と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（工程表及び請負代金内訳書）</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第３条　受注者は，設計図書に基づいて実施工程表を作成し，工事着手の時期までに発注者に提出しなければならない。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受注者は，発注者が請負代金内訳書（以下「内訳書」という。）の提出を求めたときは，請求があってから</w:t>
      </w:r>
      <w:r>
        <w:rPr>
          <w:rFonts w:hint="eastAsia" w:ascii="ＭＳ 明朝" w:hAnsi="ＭＳ 明朝" w:eastAsia="ＭＳ 明朝"/>
          <w:highlight w:val="none"/>
        </w:rPr>
        <w:t>14</w:t>
      </w:r>
      <w:r>
        <w:rPr>
          <w:rFonts w:hint="eastAsia" w:ascii="ＭＳ 明朝" w:hAnsi="ＭＳ 明朝" w:eastAsia="ＭＳ 明朝"/>
          <w:highlight w:val="none"/>
        </w:rPr>
        <w:t>日以内に内訳書を発注者に提出しなければならない。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工程表及び内訳書は，発注者及び受注者を拘束するものではない。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（契約の保証）</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第４条　受注者は，この契約の締結と同時に，次の各号のいずれかの保証を付さなければならない。ただし，第５号の場合においては，履行保証保険契約の締結後，直ちにその保険証券を発注者に寄託しなければならない。</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契約保証金の納付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契約保証金に代わる担保となる有価証券等の提供</w:t>
      </w:r>
    </w:p>
    <w:p>
      <w:pPr>
        <w:pStyle w:val="0"/>
        <w:ind w:left="0" w:leftChars="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この契約による債務の不履行により生ずる損害金の支払を保証する発注者が確実と認める金融機関又は保証事業会社（公共工事の前払金保証事業に関する法律（昭和</w:t>
      </w:r>
      <w:r>
        <w:rPr>
          <w:rFonts w:hint="eastAsia" w:ascii="ＭＳ 明朝" w:hAnsi="ＭＳ 明朝" w:eastAsia="ＭＳ 明朝"/>
          <w:highlight w:val="none"/>
        </w:rPr>
        <w:t>27</w:t>
      </w:r>
      <w:r>
        <w:rPr>
          <w:rFonts w:hint="eastAsia" w:ascii="ＭＳ 明朝" w:hAnsi="ＭＳ 明朝" w:eastAsia="ＭＳ 明朝"/>
          <w:highlight w:val="none"/>
        </w:rPr>
        <w:t>年法律第</w:t>
      </w:r>
      <w:r>
        <w:rPr>
          <w:rFonts w:hint="eastAsia" w:ascii="ＭＳ 明朝" w:hAnsi="ＭＳ 明朝" w:eastAsia="ＭＳ 明朝"/>
          <w:highlight w:val="none"/>
        </w:rPr>
        <w:t>184</w:t>
      </w:r>
      <w:r>
        <w:rPr>
          <w:rFonts w:hint="eastAsia" w:ascii="ＭＳ 明朝" w:hAnsi="ＭＳ 明朝" w:eastAsia="ＭＳ 明朝"/>
          <w:highlight w:val="none"/>
        </w:rPr>
        <w:t>号）第２条第４項に規定する保証事業会社をいう。以下同じ。）の保証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この契約による債務の履行を保証する公共工事履行保証証券による保証</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この契約による債務の不履行により生ずる損害をてん補する履行保証保険契約の締結</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前項の保証に係る契約保証金の額，保証金額又は保険金額（第４項において「保証の額」という。）は，請負代金額の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分の１以上としなければならない。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請負代金額の変更があった場合には，保証の額が変更後の請負代金額の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達するまで，発注者は，保証の額の増額を請求することができ，受注者は，保証の額の減額を請求することができる。ただし，既納の契約保証金に対応する契約金額（以下この項において「保証契約金額」という。）と当該増減後の契約金額との差額が保証契約金額の３割以内である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（権利義務の譲渡等）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第５条　受注者は，この契約により生ずる権利又は義務を第三者に譲渡し，又は承継させてはならない。ただし，あらかじめ，発注者の承諾を得た場合は，この限りでない。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受注者は，工事目的物並びに工事材料（工場製品を含む。以下同じ。）のうち第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条第２項の規定による検査に合格したもの及び第</w:t>
      </w:r>
      <w:r>
        <w:rPr>
          <w:rFonts w:hint="eastAsia" w:ascii="ＭＳ 明朝" w:hAnsi="ＭＳ 明朝" w:eastAsia="ＭＳ 明朝"/>
          <w:highlight w:val="none"/>
        </w:rPr>
        <w:t>38</w:t>
      </w:r>
      <w:r>
        <w:rPr>
          <w:rFonts w:hint="eastAsia" w:ascii="ＭＳ 明朝" w:hAnsi="ＭＳ 明朝" w:eastAsia="ＭＳ 明朝"/>
          <w:highlight w:val="none"/>
        </w:rPr>
        <w:t>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（一括委任又は一括下請負の禁止）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　受注者は，工事の全部若しくはその主たる部分又は他の部分から独立してその機能を発揮する工作物の工事を一括して第三者に委任し，又は請け負わせてはならない。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（指名停止期間中の者等の下請負等の禁止）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第６条の２　受注者は，工事の全部又は一部を発注者から指名停止を受けている者で当該指名停止期間が満了していない者に委任し，又は請け負わせてはならない。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（下請負人の届出）</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　受注者は，発注者に対して，全ての下請負人につき商号又は名称その他発注者が必要と認める事項を直ちに届け出なければならない。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（社会保険等未加入建設業者との下請契約の締結の禁止）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第７条の２　受注者は，次に掲げる義務を履行していない建設業法（昭和</w:t>
      </w:r>
      <w:r>
        <w:rPr>
          <w:rFonts w:hint="eastAsia" w:ascii="ＭＳ 明朝" w:hAnsi="ＭＳ 明朝" w:eastAsia="ＭＳ 明朝"/>
          <w:highlight w:val="none"/>
        </w:rPr>
        <w:t>24</w:t>
      </w:r>
      <w:r>
        <w:rPr>
          <w:rFonts w:hint="eastAsia" w:ascii="ＭＳ 明朝" w:hAnsi="ＭＳ 明朝" w:eastAsia="ＭＳ 明朝"/>
          <w:highlight w:val="none"/>
        </w:rPr>
        <w:t>年法律第</w:t>
      </w:r>
      <w:r>
        <w:rPr>
          <w:rFonts w:hint="eastAsia" w:ascii="ＭＳ 明朝" w:hAnsi="ＭＳ 明朝" w:eastAsia="ＭＳ 明朝"/>
          <w:highlight w:val="none"/>
        </w:rPr>
        <w:t>100</w:t>
      </w:r>
      <w:r>
        <w:rPr>
          <w:rFonts w:hint="eastAsia" w:ascii="ＭＳ 明朝" w:hAnsi="ＭＳ 明朝" w:eastAsia="ＭＳ 明朝"/>
          <w:highlight w:val="none"/>
        </w:rPr>
        <w:t>号）第２条第３項に規定する建設業者（当該義務がない者を除く。以下「社会保険等未加入建設業者」という。）を下請契約（受注者が直接締結する下請契約に限る。以下この条において同じ。）の相手方と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健康保険法（大正</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70</w:t>
      </w:r>
      <w:r>
        <w:rPr>
          <w:rFonts w:hint="eastAsia" w:ascii="ＭＳ 明朝" w:hAnsi="ＭＳ 明朝" w:eastAsia="ＭＳ 明朝"/>
          <w:highlight w:val="none"/>
        </w:rPr>
        <w:t>号）第</w:t>
      </w:r>
      <w:r>
        <w:rPr>
          <w:rFonts w:hint="eastAsia" w:ascii="ＭＳ 明朝" w:hAnsi="ＭＳ 明朝" w:eastAsia="ＭＳ 明朝"/>
          <w:highlight w:val="none"/>
        </w:rPr>
        <w:t>48</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厚生年金保険法（昭和</w:t>
      </w:r>
      <w:r>
        <w:rPr>
          <w:rFonts w:hint="eastAsia" w:ascii="ＭＳ 明朝" w:hAnsi="ＭＳ 明朝" w:eastAsia="ＭＳ 明朝"/>
          <w:highlight w:val="none"/>
        </w:rPr>
        <w:t>29</w:t>
      </w:r>
      <w:r>
        <w:rPr>
          <w:rFonts w:hint="eastAsia" w:ascii="ＭＳ 明朝" w:hAnsi="ＭＳ 明朝" w:eastAsia="ＭＳ 明朝"/>
          <w:highlight w:val="none"/>
        </w:rPr>
        <w:t>年法律第</w:t>
      </w:r>
      <w:r>
        <w:rPr>
          <w:rFonts w:hint="eastAsia" w:ascii="ＭＳ 明朝" w:hAnsi="ＭＳ 明朝" w:eastAsia="ＭＳ 明朝"/>
          <w:highlight w:val="none"/>
        </w:rPr>
        <w:t>115</w:t>
      </w:r>
      <w:r>
        <w:rPr>
          <w:rFonts w:hint="eastAsia" w:ascii="ＭＳ 明朝" w:hAnsi="ＭＳ 明朝" w:eastAsia="ＭＳ 明朝"/>
          <w:highlight w:val="none"/>
        </w:rPr>
        <w:t>号）第</w:t>
      </w:r>
      <w:r>
        <w:rPr>
          <w:rFonts w:hint="eastAsia" w:ascii="ＭＳ 明朝" w:hAnsi="ＭＳ 明朝" w:eastAsia="ＭＳ 明朝"/>
          <w:highlight w:val="none"/>
        </w:rPr>
        <w:t>27</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雇用保険法（昭和</w:t>
      </w:r>
      <w:r>
        <w:rPr>
          <w:rFonts w:hint="eastAsia" w:ascii="ＭＳ 明朝" w:hAnsi="ＭＳ 明朝" w:eastAsia="ＭＳ 明朝"/>
          <w:highlight w:val="none"/>
        </w:rPr>
        <w:t>49</w:t>
      </w:r>
      <w:r>
        <w:rPr>
          <w:rFonts w:hint="eastAsia" w:ascii="ＭＳ 明朝" w:hAnsi="ＭＳ 明朝" w:eastAsia="ＭＳ 明朝"/>
          <w:highlight w:val="none"/>
        </w:rPr>
        <w:t>年法律第</w:t>
      </w:r>
      <w:r>
        <w:rPr>
          <w:rFonts w:hint="eastAsia" w:ascii="ＭＳ 明朝" w:hAnsi="ＭＳ 明朝" w:eastAsia="ＭＳ 明朝"/>
          <w:highlight w:val="none"/>
        </w:rPr>
        <w:t>116</w:t>
      </w:r>
      <w:r>
        <w:rPr>
          <w:rFonts w:hint="eastAsia" w:ascii="ＭＳ 明朝" w:hAnsi="ＭＳ 明朝" w:eastAsia="ＭＳ 明朝"/>
          <w:highlight w:val="none"/>
        </w:rPr>
        <w:t>号）第</w:t>
      </w:r>
      <w:r>
        <w:rPr>
          <w:rFonts w:hint="eastAsia" w:ascii="ＭＳ 明朝" w:hAnsi="ＭＳ 明朝" w:eastAsia="ＭＳ 明朝"/>
          <w:highlight w:val="none"/>
        </w:rPr>
        <w:t>7</w:t>
      </w:r>
      <w:r>
        <w:rPr>
          <w:rFonts w:hint="eastAsia" w:ascii="ＭＳ 明朝" w:hAnsi="ＭＳ 明朝" w:eastAsia="ＭＳ 明朝"/>
          <w:highlight w:val="none"/>
        </w:rPr>
        <w:t>条の規定による届出の義務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義務を履行したことを確認することができる書類を発注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が第１項の規定に違反していると発注者が認める場合又は前項の規定により社会保険等未加入建設業者を下請契約の相手方としたにもかかわらず，受注者が同項後段に規定する期間内に同項後段に規定する書類を提出しなかった場合は，受注者は，発注者の請求に基づき，違約罰として，受注者が当該社会保険等未加入建設業者と締結した下請契約の請負代金の額（請負代金の額の変更があったときは，その変更後の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分の１に相当する額の制裁金を発注者の指定する期間内に支払わなければならない。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（特許権等の使用）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第８条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第９条　発注者は，監督員を置いたときは，その氏名を受注者に通知しなければならない。監督員を変更したときも同様とする。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(1) </w:t>
      </w:r>
      <w:r>
        <w:rPr>
          <w:rFonts w:hint="eastAsia" w:ascii="ＭＳ 明朝" w:hAnsi="ＭＳ 明朝" w:eastAsia="ＭＳ 明朝"/>
          <w:highlight w:val="none"/>
        </w:rPr>
        <w:t>契約の履行についての受注者又は受注者の現場代理人に対する指示，承諾又は協議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xml:space="preserve">  (2) </w:t>
      </w:r>
      <w:r>
        <w:rPr>
          <w:rFonts w:hint="eastAsia" w:ascii="ＭＳ 明朝" w:hAnsi="ＭＳ 明朝" w:eastAsia="ＭＳ 明朝"/>
          <w:highlight w:val="none"/>
        </w:rPr>
        <w:t>設計図書に基づく工事の施工のための詳細図等の作成及び交付又は受注者が作成したこれ</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らの図書の承諾</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設計図書に基づく工程の管理，立会い，工事の施工状況の検査又は工事材料の試験若しく</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は検査（確認を含む。）</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第２項の規定に基づく監督員の指示又は承諾は，原則として，書面により行わなければならない。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この契約書に定める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（現場代理人及び主任技術者等）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ind w:left="21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現場代理人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主任技術者（建設業法第</w:t>
      </w:r>
      <w:r>
        <w:rPr>
          <w:rFonts w:hint="eastAsia" w:ascii="ＭＳ 明朝" w:hAnsi="ＭＳ 明朝" w:eastAsia="ＭＳ 明朝"/>
          <w:highlight w:val="none"/>
        </w:rPr>
        <w:t>26</w:t>
      </w:r>
      <w:r>
        <w:rPr>
          <w:rFonts w:hint="eastAsia" w:ascii="ＭＳ 明朝" w:hAnsi="ＭＳ 明朝" w:eastAsia="ＭＳ 明朝"/>
          <w:highlight w:val="none"/>
        </w:rPr>
        <w:t>条第１項に規定する主任技術者をいう。ただし，同条第３項に規定する建設工事に該当する場合にあっては，専任の主任技術者とする。以下同じ。）又は専任の監理技術者（同法第</w:t>
      </w:r>
      <w:r>
        <w:rPr>
          <w:rFonts w:hint="eastAsia" w:ascii="ＭＳ 明朝" w:hAnsi="ＭＳ 明朝" w:eastAsia="ＭＳ 明朝"/>
          <w:highlight w:val="none"/>
        </w:rPr>
        <w:t>26</w:t>
      </w:r>
      <w:r>
        <w:rPr>
          <w:rFonts w:hint="eastAsia" w:ascii="ＭＳ 明朝" w:hAnsi="ＭＳ 明朝" w:eastAsia="ＭＳ 明朝"/>
          <w:highlight w:val="none"/>
        </w:rPr>
        <w:t>条第２項に規定する監理技術者をいい，同条第４項に規定する特例監理技術者を含む。以下同じ。同条第３項に規定する建設工事に該当する場合にあっては，監理技術者資格者証の交付を受けている者であって国土交通大臣の登録を受けた講習を受講したものに限る。）及び監理技術者補佐（同項ただし書に規定する監理技術者の行うべき職務を補佐する者をいう。以下同じ。）</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現場代理人は，この契約の履行に関し，工事現場に常駐し，その運営，取締りを行うほか，</w:t>
      </w:r>
    </w:p>
    <w:p>
      <w:pPr>
        <w:pStyle w:val="0"/>
        <w:ind w:left="210" w:leftChars="100"/>
        <w:jc w:val="left"/>
        <w:rPr>
          <w:rFonts w:hint="eastAsia" w:ascii="ＭＳ 明朝" w:hAnsi="ＭＳ 明朝" w:eastAsia="ＭＳ 明朝"/>
          <w:highlight w:val="none"/>
        </w:rPr>
      </w:pPr>
      <w:r>
        <w:rPr>
          <w:rFonts w:hint="eastAsia" w:ascii="ＭＳ 明朝" w:hAnsi="ＭＳ 明朝" w:eastAsia="ＭＳ 明朝"/>
          <w:highlight w:val="none"/>
        </w:rPr>
        <w:t>請負代金額の変更，工期の変更，請負代金の請求及び受領，第</w:t>
      </w:r>
      <w:r>
        <w:rPr>
          <w:rFonts w:hint="eastAsia" w:ascii="ＭＳ 明朝" w:hAnsi="ＭＳ 明朝" w:eastAsia="ＭＳ 明朝"/>
          <w:highlight w:val="none"/>
        </w:rPr>
        <w:t>12</w:t>
      </w:r>
      <w:r>
        <w:rPr>
          <w:rFonts w:hint="eastAsia" w:ascii="ＭＳ 明朝" w:hAnsi="ＭＳ 明朝" w:eastAsia="ＭＳ 明朝"/>
          <w:highlight w:val="none"/>
        </w:rPr>
        <w:t>条第１項の請求の受理，同条第３項の決定及び通知，同条第４項の請求，同条第５項の通知の受理並びにこの契約の解除に係る権限を除き，この契約に基づく受注者の一切の権限を行使することができる。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現場代理人，主任技術者及び監理技術者等（監理技術者，監理技術者補佐をいう。以下同じ。）は，これを兼ねることができる。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（履行報告）</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11</w:t>
      </w:r>
      <w:r>
        <w:rPr>
          <w:rFonts w:hint="eastAsia" w:ascii="ＭＳ 明朝" w:hAnsi="ＭＳ 明朝" w:eastAsia="ＭＳ 明朝"/>
          <w:highlight w:val="none"/>
        </w:rPr>
        <w:t>条　受注者は，設計図書に定めるところによるほか，発注者の請求があったときは，契約の</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履行について発注者に報告しなければならない。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（工事関係者に関する措置請求）</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12</w:t>
      </w:r>
      <w:r>
        <w:rPr>
          <w:rFonts w:hint="eastAsia" w:ascii="ＭＳ 明朝" w:hAnsi="ＭＳ 明朝" w:eastAsia="ＭＳ 明朝"/>
          <w:highlight w:val="none"/>
        </w:rPr>
        <w:t>条　発注者は，現場代理人がその職務（主任技術者若しくは監理技術者等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監督員は，主任技術者若しくは監理技術者等（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受注者は，前２項の規定による請求があったときは，当該請求に係る事項について決定し，</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日以内に発注者に通知しなければならない。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受注者は，監督員がその職務の執行につき著しく不適当と認められるときは，発注者に対し</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て，その理由を明示した書面により，必要な措置をとるべきことを請求することができる。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発注者は，前項の規定による請求があったときは，当該請求に係る事項について決定し，その結果を請求を受けた日から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日以内に受注者に通知しなければならない。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（工事材料の品質及び検査等）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13</w:t>
      </w:r>
      <w:r>
        <w:rPr>
          <w:rFonts w:hint="eastAsia" w:ascii="ＭＳ 明朝" w:hAnsi="ＭＳ 明朝" w:eastAsia="ＭＳ 明朝"/>
          <w:highlight w:val="none"/>
        </w:rPr>
        <w:t>条　工事材料の品質については，設計図書に定めるところによる。設計図書にその品質が明示されていない場合にあっては，中等の品質（営繕工事にあっては，均衡を得た品質）を有するものとする。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監督員は，受注者から前項の検査を請求されたときは，請求を受けた日から７日以内に応じなければならない。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受注者は，工事現場内に搬入した工事材料を監督員の承諾を受けないで工事現場外に搬出してはならない。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受注者は，前項の規定にかかわらず，第２項の検査の結果不合格と決定された工事材料については，当該決定を受けた日から７日以内に工事現場外に搬出しなければならない。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（監督員の立会い及び工事記録の整備等）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14</w:t>
      </w:r>
      <w:r>
        <w:rPr>
          <w:rFonts w:hint="eastAsia" w:ascii="ＭＳ 明朝" w:hAnsi="ＭＳ 明朝" w:eastAsia="ＭＳ 明朝"/>
          <w:highlight w:val="none"/>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受注者は，設計図書において監督員の立会いの上施工するものと指定された工事については，</w:t>
      </w:r>
      <w:r>
        <w:rPr>
          <w:rFonts w:hint="eastAsia"/>
          <w:highlight w:val="none"/>
        </w:rPr>
        <w:pict>
          <v:shapetype id="_x0000_t202" coordsize="21600,21600" o:spt="202" path="m,l,21600r21600,l21600,xe">
            <v:stroke joinstyle="miter"/>
            <v:path gradientshapeok="t" o:connecttype="rect"/>
          </v:shapetype>
          <v:shape id="_x0000_s1027" style="mso-position-vertical-relative:line;z-index:4;width:83.65pt;height:25.1pt;mso-position-horizontal-relative:text;position:absolute;margin-left:184.5pt;margin-top:-387.35pt;" o:allowoverlap="f" filled="t" stroked="f" o:spt="202" type="#_x0000_t202">
            <v:fill/>
            <v:stroke joinstyle="miter"/>
            <v:textbox style="layout-flow:horizontal;mso-fit-shape-to-text:t;">
              <w:txbxContent>
                <w:p>
                  <w:pPr>
                    <w:pStyle w:val="0"/>
                    <w:rPr>
                      <w:rFonts w:hint="default"/>
                    </w:rPr>
                  </w:pPr>
                  <w:r>
                    <w:rPr>
                      <w:rFonts w:hint="eastAsia"/>
                    </w:rPr>
                    <w:t>第</w:t>
                  </w:r>
                  <w:r>
                    <w:rPr>
                      <w:rFonts w:hint="eastAsia"/>
                    </w:rPr>
                    <w:t>16</w:t>
                  </w:r>
                  <w:r>
                    <w:rPr>
                      <w:rFonts w:hint="eastAsia"/>
                    </w:rPr>
                    <w:t>条削除</w:t>
                  </w:r>
                </w:p>
              </w:txbxContent>
            </v:textbox>
            <v:imagedata o:title=""/>
            <w10:wrap type="none" anchorx="text" anchory="line"/>
          </v:shape>
        </w:pict>
      </w:r>
      <w:r>
        <w:rPr>
          <w:rFonts w:hint="eastAsia" w:ascii="ＭＳ 明朝" w:hAnsi="ＭＳ 明朝" w:eastAsia="ＭＳ 明朝"/>
          <w:highlight w:val="none"/>
        </w:rPr>
        <w:t>当該立会いを受けて施工しなければならない。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監督員は，受注者から第１項又は第２項の立会い又は見本検査を請求されたときは，当該請求を受けた日から７日以内に応じなければならない。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場合において，監督員が正当な理由なく受注者の請求に７日以内に応じないため，その後の工程に支障を来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要求があったときは，当該請求を受けた日から７日以内に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第１項，第３項又は前項の場合において，見本検査又は見本若しくは工事写真等の記録の整備に直接要する費用は，受注者の負担とする。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（支給材料及び貸与品）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15</w:t>
      </w:r>
      <w:r>
        <w:rPr>
          <w:rFonts w:hint="eastAsia" w:ascii="ＭＳ 明朝" w:hAnsi="ＭＳ 明朝" w:eastAsia="ＭＳ 明朝"/>
          <w:highlight w:val="none"/>
        </w:rPr>
        <w:t>条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受注者は，支給材料又は貸与品の引渡しを受けたときは，引渡しの日から７日以内に，発注者に受領書又は借用書を提出しなければならない。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支給材料又は貸与品の引渡しを受けた後，当該支給材料又は貸与品に第２項の検査により発見することが困難であった隠れた瑕疵があり使用に適当でないと認めたときは，その旨を直ちに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規格若しくは性能を変更し，又は理由を明示した書面により，当該支給材料若しくは貸与品の使用を受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発注者は，前項に規定するほか，必要があると認めるときは，支給材料又は貸与品の品名，数量，品質，規格若しくは性能，引渡場所又は引渡時期を変更することができる。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発注者は，前２項の場合において，必要があると認められるときは工期若しくは請負代金額を変更し，又は受注者に損害を及ぼしたときは必要な費用を負担しなければならない。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８　受注者は，支給材料及び貸与品を善良な管理者の注意をもって管理しなければならない。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９　受注者は，設計図書に定めるところにより，工事の完成，設計図書の変更等によって不用となった支給材料又は貸与品を発注者に返還しなければならない。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10</w:t>
      </w:r>
      <w:r>
        <w:rPr>
          <w:rFonts w:hint="eastAsia" w:ascii="ＭＳ 明朝" w:hAnsi="ＭＳ 明朝" w:eastAsia="ＭＳ 明朝"/>
          <w:highlight w:val="none"/>
        </w:rPr>
        <w:t>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受注者は，支給材料又は貸与品の使用方法が設計図書に明示されていないときは，監督員の指示に従わなければならない。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（工事用地の確保等）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16</w:t>
      </w:r>
      <w:r>
        <w:rPr>
          <w:rFonts w:hint="eastAsia" w:ascii="ＭＳ 明朝" w:hAnsi="ＭＳ 明朝" w:eastAsia="ＭＳ 明朝"/>
          <w:highlight w:val="none"/>
        </w:rPr>
        <w:t>条　受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受注者は，確保した工事用地等を善良な管理者の注意をもって管理しなければならない。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り片付けて，貸主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第３項に規定する受注者のとるべき措置の期限，方法等については，発注者が受注者の意見を聴いて定める｡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（設計図書不適合の場合の改造義務及び破壊検査等）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17</w:t>
      </w:r>
      <w:r>
        <w:rPr>
          <w:rFonts w:hint="eastAsia" w:ascii="ＭＳ 明朝" w:hAnsi="ＭＳ 明朝" w:eastAsia="ＭＳ 明朝"/>
          <w:highlight w:val="none"/>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監督員は，受注者が第</w:t>
      </w:r>
      <w:r>
        <w:rPr>
          <w:rFonts w:hint="eastAsia" w:ascii="ＭＳ 明朝" w:hAnsi="ＭＳ 明朝" w:eastAsia="ＭＳ 明朝"/>
          <w:highlight w:val="none"/>
        </w:rPr>
        <w:t>13</w:t>
      </w:r>
      <w:r>
        <w:rPr>
          <w:rFonts w:hint="eastAsia" w:ascii="ＭＳ 明朝" w:hAnsi="ＭＳ 明朝" w:eastAsia="ＭＳ 明朝"/>
          <w:highlight w:val="none"/>
        </w:rPr>
        <w:t>条第２項又は第</w:t>
      </w:r>
      <w:r>
        <w:rPr>
          <w:rFonts w:hint="eastAsia" w:ascii="ＭＳ 明朝" w:hAnsi="ＭＳ 明朝" w:eastAsia="ＭＳ 明朝"/>
          <w:highlight w:val="none"/>
        </w:rPr>
        <w:t>14</w:t>
      </w:r>
      <w:r>
        <w:rPr>
          <w:rFonts w:hint="eastAsia" w:ascii="ＭＳ 明朝" w:hAnsi="ＭＳ 明朝" w:eastAsia="ＭＳ 明朝"/>
          <w:highlight w:val="none"/>
        </w:rPr>
        <w:t>条第１項から第３項までの規定に違反した場合において，必要があると認められるときは，工事の施工部分を破壊して検査することができる。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前２項の場合において，検査及び復旧に直接要する費用は，受注者の負担とする。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（条件変更等）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18</w:t>
      </w:r>
      <w:r>
        <w:rPr>
          <w:rFonts w:hint="eastAsia" w:ascii="ＭＳ 明朝" w:hAnsi="ＭＳ 明朝" w:eastAsia="ＭＳ 明朝"/>
          <w:highlight w:val="none"/>
        </w:rPr>
        <w:t>条　受注者は，工事の施工に当たり，次の各号のいずれかに該当する事実を発見したときは，その旨を直ちに監督員に通知し，その確認を請求しなければならない。</w:t>
      </w:r>
    </w:p>
    <w:p>
      <w:pPr>
        <w:pStyle w:val="0"/>
        <w:ind w:left="-420" w:leftChars="-200" w:firstLine="420" w:firstLine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図面，仕様書，現場説明書及び現場説明に対する質問回答書が一致しないこと（これらの</w:t>
      </w:r>
    </w:p>
    <w:p>
      <w:pPr>
        <w:pStyle w:val="0"/>
        <w:ind w:left="-420" w:leftChars="-200" w:firstLine="945" w:firstLineChars="450"/>
        <w:jc w:val="left"/>
        <w:rPr>
          <w:rFonts w:hint="eastAsia" w:ascii="ＭＳ 明朝" w:hAnsi="ＭＳ 明朝" w:eastAsia="ＭＳ 明朝"/>
          <w:highlight w:val="none"/>
        </w:rPr>
      </w:pPr>
      <w:r>
        <w:rPr>
          <w:rFonts w:hint="eastAsia" w:ascii="ＭＳ 明朝" w:hAnsi="ＭＳ 明朝" w:eastAsia="ＭＳ 明朝"/>
          <w:highlight w:val="none"/>
        </w:rPr>
        <w:t>優先順位が定められている場合を除く。）。</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設計図書に誤り又は脱漏があること。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設計図書の表示が明確でないこと。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工事現場の形状，地質，湧水等の状態，施工上の制約等設計図書に示された自然的又は人</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為的な施工条件と実際の工事現場が一致しないこと。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設計図書で明示されていない施工条件について予期することのできない特別な状態が生じ</w:t>
      </w:r>
    </w:p>
    <w:p>
      <w:pPr>
        <w:pStyle w:val="0"/>
        <w:ind w:firstLine="525" w:firstLineChars="250"/>
        <w:jc w:val="left"/>
        <w:rPr>
          <w:rFonts w:hint="eastAsia" w:ascii="ＭＳ 明朝" w:hAnsi="ＭＳ 明朝" w:eastAsia="ＭＳ 明朝"/>
          <w:highlight w:val="none"/>
        </w:rPr>
      </w:pPr>
      <w:r>
        <w:rPr>
          <w:rFonts w:hint="eastAsia" w:ascii="ＭＳ 明朝" w:hAnsi="ＭＳ 明朝" w:eastAsia="ＭＳ 明朝"/>
          <w:highlight w:val="none"/>
        </w:rPr>
        <w:t>たこと。</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監督員は，前項の規定による確認を請求されたとき又は自ら前項各号に掲げる事実を発見し</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たときは，受注者の立会いの上，直ちに調査を行わなければならない。ただし，受注者が立会</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いに応じない場合には，受注者の立会いを得ずに行うことができる。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発注者は，受注者の意見を聴いて，調査の結果（これに対してとるべき措置を指示する必要</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があるときは，当該指示を含む。）をとりまとめ，調査の終了後</w:t>
      </w:r>
      <w:r>
        <w:rPr>
          <w:rFonts w:hint="eastAsia" w:ascii="ＭＳ 明朝" w:hAnsi="ＭＳ 明朝" w:eastAsia="ＭＳ 明朝"/>
          <w:highlight w:val="none"/>
        </w:rPr>
        <w:t>14</w:t>
      </w:r>
      <w:r>
        <w:rPr>
          <w:rFonts w:hint="eastAsia" w:ascii="ＭＳ 明朝" w:hAnsi="ＭＳ 明朝" w:eastAsia="ＭＳ 明朝"/>
          <w:highlight w:val="none"/>
        </w:rPr>
        <w:t>日以内に，その結果を受注</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者に通知しなければならない。ただし，その期間内に通知できないやむを得ない理由があると</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きは，あらかじめ受注者の意見を聴いた上，当該期間を延長することができる。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前項の調査の結果，第１項の事実が確認された場合において，必要があると認められるとき</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は，次の各号に掲げるところにより，設計図書の訂正又は変更を行わなければならない｡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第１項第１号から第３号までのいずれかに該当し設計図書を訂正する必要があるもの　発注者が行う。</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第１項第４号又は第５号に該当し設計図書を変更する場合で工事目的物の変更を伴うもの発注者が行う。</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(3) </w:t>
      </w:r>
      <w:r>
        <w:rPr>
          <w:rFonts w:hint="eastAsia" w:ascii="ＭＳ 明朝" w:hAnsi="ＭＳ 明朝" w:eastAsia="ＭＳ 明朝"/>
          <w:highlight w:val="none"/>
        </w:rPr>
        <w:t>第１項第４号又は第５号に該当し設計図書を変更する場合で工事目的物の変更を伴わないもの　発注者</w:t>
      </w:r>
      <w:r>
        <w:rPr>
          <w:rFonts w:hint="eastAsia" w:ascii="ＭＳ 明朝" w:hAnsi="ＭＳ 明朝" w:eastAsia="ＭＳ 明朝"/>
          <w:color w:val="auto"/>
          <w:highlight w:val="none"/>
        </w:rPr>
        <w:t>と受注者とが協</w:t>
      </w:r>
      <w:r>
        <w:rPr>
          <w:rFonts w:hint="eastAsia" w:ascii="ＭＳ 明朝" w:hAnsi="ＭＳ 明朝" w:eastAsia="ＭＳ 明朝"/>
          <w:highlight w:val="none"/>
        </w:rPr>
        <w:t>議して発注者が行う。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　発注者は，前条第４項の規定によるほか，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（工事の中止）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　工事用地等の確保ができない等のため又は暴風，豪雨，洪水，高潮，地震，地すべり，落盤，火災，騒乱，暴動その他の自然的又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発注者は，前項の規定によるほか，必要があると認めるときは，工事の中止内容を受注者に通知して，工事の全部又は一部の施工を一時中止させることができる。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leftChars="100" w:firstLine="0" w:firstLineChars="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（著しく短い工期の禁止）</w:t>
      </w:r>
    </w:p>
    <w:p>
      <w:pPr>
        <w:pStyle w:val="0"/>
        <w:ind w:left="210" w:hanging="210" w:hangingChars="100"/>
        <w:jc w:val="left"/>
        <w:rPr>
          <w:rFonts w:hint="eastAsia" w:ascii="ＭＳ 明朝" w:hAnsi="ＭＳ 明朝" w:eastAsia="ＭＳ 明朝"/>
          <w:color w:val="000000"/>
          <w:highlight w:val="none"/>
        </w:rPr>
      </w:pPr>
      <w:r>
        <w:rPr>
          <w:rFonts w:hint="eastAsia" w:ascii="ＭＳ 明朝" w:hAnsi="ＭＳ 明朝" w:eastAsia="ＭＳ 明朝"/>
          <w:color w:val="000000"/>
          <w:highlight w:val="none"/>
        </w:rPr>
        <w:t>第</w:t>
      </w:r>
      <w:r>
        <w:rPr>
          <w:rFonts w:hint="eastAsia" w:ascii="ＭＳ 明朝" w:hAnsi="ＭＳ 明朝" w:eastAsia="ＭＳ 明朝"/>
          <w:color w:val="000000"/>
          <w:highlight w:val="none"/>
        </w:rPr>
        <w:t>21</w:t>
      </w:r>
      <w:r>
        <w:rPr>
          <w:rFonts w:hint="eastAsia" w:ascii="ＭＳ 明朝" w:hAnsi="ＭＳ 明朝" w:eastAsia="ＭＳ 明朝"/>
          <w:color w:val="000000"/>
          <w:highlight w:val="none"/>
        </w:rPr>
        <w:t>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（受注者の請求による工期の延長）</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22</w:t>
      </w:r>
      <w:r>
        <w:rPr>
          <w:rFonts w:hint="eastAsia" w:ascii="ＭＳ 明朝" w:hAnsi="ＭＳ 明朝" w:eastAsia="ＭＳ 明朝"/>
          <w:highlight w:val="none"/>
        </w:rPr>
        <w:t>条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（発注者の請求による工期の短縮等）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23</w:t>
      </w:r>
      <w:r>
        <w:rPr>
          <w:rFonts w:hint="eastAsia" w:ascii="ＭＳ 明朝" w:hAnsi="ＭＳ 明朝" w:eastAsia="ＭＳ 明朝"/>
          <w:highlight w:val="none"/>
        </w:rPr>
        <w:t>条　発注者は，特別の理由により工期を短縮する必要があるときは，工期の短縮変更を受注者に請求することができる。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発注者は，この契約書の他の条項の規定により工期を延長すべき場合において，特別の理由があるときは，通常必要とされる工期に満たない工期への変更を請求することができる。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発注者は，前２項の場合において，必要があると認められるときは請負代金額を変更し，又は受注者に損害を及ぼしたときは必要な費用を負担しなければならない。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（工期の変更方法）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24</w:t>
      </w:r>
      <w:r>
        <w:rPr>
          <w:rFonts w:hint="eastAsia" w:ascii="ＭＳ 明朝" w:hAnsi="ＭＳ 明朝" w:eastAsia="ＭＳ 明朝"/>
          <w:highlight w:val="none"/>
        </w:rPr>
        <w:t>条　工期の変更方法については，発注者及び受注者が協議して定める。ただし，協議開始の日から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前項の協議開始の日については，発注者が受注者の意見を聴いて定め，受注者に通知するものとする。ただし，発注者が工期の変更事由が生じた日（第</w:t>
      </w:r>
      <w:r>
        <w:rPr>
          <w:rFonts w:hint="eastAsia" w:ascii="ＭＳ 明朝" w:hAnsi="ＭＳ 明朝" w:eastAsia="ＭＳ 明朝"/>
          <w:highlight w:val="none"/>
        </w:rPr>
        <w:t>22</w:t>
      </w:r>
      <w:r>
        <w:rPr>
          <w:rFonts w:hint="eastAsia" w:ascii="ＭＳ 明朝" w:hAnsi="ＭＳ 明朝" w:eastAsia="ＭＳ 明朝"/>
          <w:highlight w:val="none"/>
        </w:rPr>
        <w:t>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（請負代金額の変更方法等）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25</w:t>
      </w:r>
      <w:r>
        <w:rPr>
          <w:rFonts w:hint="eastAsia" w:ascii="ＭＳ 明朝" w:hAnsi="ＭＳ 明朝" w:eastAsia="ＭＳ 明朝"/>
          <w:highlight w:val="none"/>
        </w:rPr>
        <w:t>条　請負代金額の変更については，発注者及び受注者が協議して定める。ただし，協議開始の日から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この契約書の規定により，受注者が増加費用を必要とした場合又は損害を受けた場合に発注者が負担する必要な費用の額については，発注者及び受注者が協議して定める。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（賃金又は物価の変動に基づく請負代金額の変更）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26</w:t>
      </w:r>
      <w:r>
        <w:rPr>
          <w:rFonts w:hint="eastAsia" w:ascii="ＭＳ 明朝" w:hAnsi="ＭＳ 明朝" w:eastAsia="ＭＳ 明朝"/>
          <w:highlight w:val="none"/>
        </w:rPr>
        <w:t>条　発注者又は受注者は，工期内で請負契約締結の日から</w:t>
      </w:r>
      <w:r>
        <w:rPr>
          <w:rFonts w:hint="eastAsia" w:ascii="ＭＳ 明朝" w:hAnsi="ＭＳ 明朝" w:eastAsia="ＭＳ 明朝"/>
          <w:highlight w:val="none"/>
        </w:rPr>
        <w:t>12</w:t>
      </w:r>
      <w:r>
        <w:rPr>
          <w:rFonts w:hint="eastAsia" w:ascii="ＭＳ 明朝" w:hAnsi="ＭＳ 明朝" w:eastAsia="ＭＳ 明朝"/>
          <w:highlight w:val="none"/>
        </w:rPr>
        <w:t>月を経過した後に日本国内における賃金水準又は物価水準の変動により請負代金額が不適当となったと認めたときは，相手方に対して，請負代金額の変更を請求することができる。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１</w:t>
      </w:r>
      <w:r>
        <w:rPr>
          <w:rFonts w:hint="eastAsia" w:ascii="ＭＳ 明朝" w:hAnsi="ＭＳ 明朝" w:eastAsia="ＭＳ 明朝"/>
          <w:highlight w:val="none"/>
        </w:rPr>
        <w:t>,000</w:t>
      </w:r>
      <w:r>
        <w:rPr>
          <w:rFonts w:hint="eastAsia" w:ascii="ＭＳ 明朝" w:hAnsi="ＭＳ 明朝" w:eastAsia="ＭＳ 明朝"/>
          <w:highlight w:val="none"/>
        </w:rPr>
        <w:t>分の</w:t>
      </w:r>
      <w:r>
        <w:rPr>
          <w:rFonts w:hint="eastAsia" w:ascii="ＭＳ 明朝" w:hAnsi="ＭＳ 明朝" w:eastAsia="ＭＳ 明朝"/>
          <w:highlight w:val="none"/>
        </w:rPr>
        <w:t>15</w:t>
      </w:r>
      <w:r>
        <w:rPr>
          <w:rFonts w:hint="eastAsia" w:ascii="ＭＳ 明朝" w:hAnsi="ＭＳ 明朝" w:eastAsia="ＭＳ 明朝"/>
          <w:highlight w:val="none"/>
        </w:rPr>
        <w:t>を超える額につき，請負代金額の変更に応じなければならない。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変動前残工事代金額及び変動後残工事代金額は，請求のあった日を基準とし，物価指数等に基づき発注者と受注者が協議して定める。ただし，協議開始の日から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予期することのできない特別の事情により，工期内に日本国内において急激なインフレ－ション又はデフレーションを生じ，請負代金額が著しく不適当となったときは，発注者又は受注者は，前各項の規定にかかわらず，請負代金額の変更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前２項の場合において，請負代金額の変更額については，発注者及び受注者が協議して定める。ただし，協議開始の日から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日以内に協議が整わない場合にあっては，発注者が定め，受注者に通知する。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（臨機の措置）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27</w:t>
      </w:r>
      <w:r>
        <w:rPr>
          <w:rFonts w:hint="eastAsia" w:ascii="ＭＳ 明朝" w:hAnsi="ＭＳ 明朝" w:eastAsia="ＭＳ 明朝"/>
          <w:highlight w:val="none"/>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前項の場合においては，受注者は，そのとった措置の内容を監督員に直ちに通知しなければならない。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監督員は，災害防止その他工事の施工上特に必要があると認めるときは，受注者に対して臨機の措置をとることを請求することができる。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（一般的損害）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28</w:t>
      </w:r>
      <w:r>
        <w:rPr>
          <w:rFonts w:hint="eastAsia" w:ascii="ＭＳ 明朝" w:hAnsi="ＭＳ 明朝" w:eastAsia="ＭＳ 明朝"/>
          <w:highlight w:val="none"/>
        </w:rPr>
        <w:t>条　工事目的物の引渡し前に，工事目的物又は工事材料について生じた損害その他工事の施工に関して生じた損害（次条第１項若しくは第２項又は第</w:t>
      </w:r>
      <w:r>
        <w:rPr>
          <w:rFonts w:hint="eastAsia" w:ascii="ＭＳ 明朝" w:hAnsi="ＭＳ 明朝" w:eastAsia="ＭＳ 明朝"/>
          <w:highlight w:val="none"/>
        </w:rPr>
        <w:t>30</w:t>
      </w:r>
      <w:r>
        <w:rPr>
          <w:rFonts w:hint="eastAsia" w:ascii="ＭＳ 明朝" w:hAnsi="ＭＳ 明朝" w:eastAsia="ＭＳ 明朝"/>
          <w:highlight w:val="none"/>
        </w:rPr>
        <w:t>条第１項に規定する損害を除く。）については，受注者がその費用を負担する。ただし，その損害（第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条第１項の規定により付された保険等によりてん補された部分を除く。）のうち発注者の責めに帰すべき事由により生じたものについては，発注者が負担する。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（第三者に及ぼした損害）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29</w:t>
      </w:r>
      <w:r>
        <w:rPr>
          <w:rFonts w:hint="eastAsia" w:ascii="ＭＳ 明朝" w:hAnsi="ＭＳ 明朝" w:eastAsia="ＭＳ 明朝"/>
          <w:highlight w:val="none"/>
        </w:rPr>
        <w:t>条　工事の施工について第三者に損害を及ぼしたときは，受注者がその損害を賠償しなければならない。ただし，その損害（第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条第１項の規定により付された保険等によりてん補された部分を除く。以下本条において同じ。）のうち発注者の責めに帰すべき事由により生じたものについては，発注者が負担する。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前２項の場合その他工事の施工について第三者との間に紛争を生じた場合においては，発注者及び受注者が協力してその処理解決に当たるものとする。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（不可抗力による損害）</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30</w:t>
      </w:r>
      <w:r>
        <w:rPr>
          <w:rFonts w:hint="eastAsia" w:ascii="ＭＳ 明朝" w:hAnsi="ＭＳ 明朝" w:eastAsia="ＭＳ 明朝"/>
          <w:highlight w:val="none"/>
        </w:rPr>
        <w:t>条　工事目的物の引渡し前に，天災等（設計図書で基準を定めたものにあっては，当該基準を超えるものに限る。）で発注者及び受注者双方の責めに帰すことができないもの（以下「不可抗力」という。）により，工事目的物，仮設物又は工事現場に搬入済みの工事材料若しくは建設機械器具</w:t>
      </w:r>
      <w:r>
        <w:rPr>
          <w:rFonts w:hint="eastAsia" w:ascii="ＭＳ 明朝" w:hAnsi="ＭＳ 明朝" w:eastAsia="ＭＳ 明朝"/>
          <w:color w:val="auto"/>
          <w:highlight w:val="none"/>
        </w:rPr>
        <w:t>（以下この条において「工事目的物等」という。）に損害が生</w:t>
      </w:r>
      <w:r>
        <w:rPr>
          <w:rFonts w:hint="eastAsia" w:ascii="ＭＳ 明朝" w:hAnsi="ＭＳ 明朝" w:eastAsia="ＭＳ 明朝"/>
          <w:highlight w:val="none"/>
        </w:rPr>
        <w:t>じたときは，受注者は，その事実の発生後直ちにその状況を発注者に通知しなければならない。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発注者は，前項の規定による通知を受けたときは，直ちに調査を行い，前項の損害（受注者が善良な管理者の注意義務を怠ったことに基づくもの及び第</w:t>
      </w:r>
      <w:r>
        <w:rPr>
          <w:rFonts w:hint="eastAsia" w:ascii="ＭＳ 明朝" w:hAnsi="ＭＳ 明朝" w:eastAsia="ＭＳ 明朝"/>
          <w:highlight w:val="none"/>
        </w:rPr>
        <w:t>52</w:t>
      </w:r>
      <w:r>
        <w:rPr>
          <w:rFonts w:hint="eastAsia" w:ascii="ＭＳ 明朝" w:hAnsi="ＭＳ 明朝" w:eastAsia="ＭＳ 明朝"/>
          <w:highlight w:val="none"/>
        </w:rPr>
        <w:t>条第１項の規定により付された保険等によりてん補された部分を除く。以下本条において同じ。）の状況を確認し，その結果を受注者に通知しなければならない。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受注者は，前項の規定により損害の状況が確認されたときは，損害による費用の負担を発注者に請求することができる。</w:t>
      </w:r>
    </w:p>
    <w:p>
      <w:pPr>
        <w:pStyle w:val="0"/>
        <w:ind w:left="210" w:hanging="210" w:hangingChars="100"/>
        <w:jc w:val="left"/>
        <w:rPr>
          <w:rFonts w:hint="eastAsia" w:ascii="ＭＳ 明朝" w:hAnsi="ＭＳ 明朝" w:eastAsia="ＭＳ 明朝"/>
          <w:color w:val="auto"/>
          <w:highlight w:val="none"/>
        </w:rPr>
      </w:pPr>
      <w:r>
        <w:rPr>
          <w:rFonts w:hint="eastAsia" w:ascii="ＭＳ 明朝" w:hAnsi="ＭＳ 明朝" w:eastAsia="ＭＳ 明朝"/>
          <w:highlight w:val="none"/>
        </w:rPr>
        <w:t>４　発注者は，前項の規定により受注者から損害による費用の負担の請求があったときは，当該損害の額</w:t>
      </w:r>
      <w:r>
        <w:rPr>
          <w:rFonts w:hint="eastAsia" w:ascii="ＭＳ 明朝" w:hAnsi="ＭＳ 明朝" w:eastAsia="ＭＳ 明朝"/>
          <w:color w:val="auto"/>
          <w:highlight w:val="none"/>
        </w:rPr>
        <w:t>（工事目的物等であって第</w:t>
      </w:r>
      <w:r>
        <w:rPr>
          <w:rFonts w:hint="eastAsia" w:ascii="ＭＳ 明朝" w:hAnsi="ＭＳ 明朝" w:eastAsia="ＭＳ 明朝"/>
          <w:color w:val="auto"/>
          <w:highlight w:val="none"/>
        </w:rPr>
        <w:t>13</w:t>
      </w:r>
      <w:r>
        <w:rPr>
          <w:rFonts w:hint="eastAsia" w:ascii="ＭＳ 明朝" w:hAnsi="ＭＳ 明朝" w:eastAsia="ＭＳ 明朝"/>
          <w:color w:val="auto"/>
          <w:highlight w:val="none"/>
        </w:rPr>
        <w:t>条第２項，第</w:t>
      </w:r>
      <w:r>
        <w:rPr>
          <w:rFonts w:hint="eastAsia" w:ascii="ＭＳ 明朝" w:hAnsi="ＭＳ 明朝" w:eastAsia="ＭＳ 明朝"/>
          <w:color w:val="auto"/>
          <w:highlight w:val="none"/>
        </w:rPr>
        <w:t>14</w:t>
      </w:r>
      <w:r>
        <w:rPr>
          <w:rFonts w:hint="eastAsia" w:ascii="ＭＳ 明朝" w:hAnsi="ＭＳ 明朝" w:eastAsia="ＭＳ 明朝"/>
          <w:color w:val="auto"/>
          <w:highlight w:val="none"/>
        </w:rPr>
        <w:t>条第１項若しくは第２項又は第</w:t>
      </w:r>
      <w:r>
        <w:rPr>
          <w:rFonts w:hint="eastAsia" w:ascii="ＭＳ 明朝" w:hAnsi="ＭＳ 明朝" w:eastAsia="ＭＳ 明朝"/>
          <w:color w:val="auto"/>
          <w:highlight w:val="none"/>
        </w:rPr>
        <w:t>38</w:t>
      </w:r>
      <w:r>
        <w:rPr>
          <w:rFonts w:hint="eastAsia" w:ascii="ＭＳ 明朝" w:hAnsi="ＭＳ 明朝" w:eastAsia="ＭＳ 明朝"/>
          <w:color w:val="auto"/>
          <w:highlight w:val="none"/>
        </w:rPr>
        <w:t>条第３項の規定による検査，立会いその他受注者の工事に関する記録等により確認することができるものに係る損害の額に限る。）及び当該損害の取片付けに要する費用の額の合計額（以下この条において「損害合計額」という。）のうち請負代金額の</w:t>
      </w:r>
      <w:r>
        <w:rPr>
          <w:rFonts w:hint="eastAsia" w:ascii="ＭＳ 明朝" w:hAnsi="ＭＳ 明朝" w:eastAsia="ＭＳ 明朝"/>
          <w:color w:val="auto"/>
          <w:highlight w:val="none"/>
        </w:rPr>
        <w:t>100</w:t>
      </w:r>
      <w:r>
        <w:rPr>
          <w:rFonts w:hint="eastAsia" w:ascii="ＭＳ 明朝" w:hAnsi="ＭＳ 明朝" w:eastAsia="ＭＳ 明朝"/>
          <w:color w:val="auto"/>
          <w:highlight w:val="none"/>
        </w:rPr>
        <w:t>分の１を超える額を負担しなければならない。ただし，災害応急対策又は災害復旧に関する工事における損害については，発注者が損害合計額を負担するものとする。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５　損害の額は，次に掲げる損害につき，それぞれ当該各号に定めるところにより，算定する。</w:t>
      </w:r>
    </w:p>
    <w:p>
      <w:pPr>
        <w:pStyle w:val="0"/>
        <w:ind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工事目的物に関する損害</w:t>
      </w:r>
    </w:p>
    <w:p>
      <w:pPr>
        <w:pStyle w:val="0"/>
        <w:ind w:left="420" w:leftChars="200"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損害を受けた工事目的物に相応する請負代金額とし，残存価値がある場合にはその評価額を差し引いた額とする。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工事材料に関する損害</w:t>
      </w:r>
    </w:p>
    <w:p>
      <w:pPr>
        <w:pStyle w:val="0"/>
        <w:ind w:left="420" w:leftChars="200" w:firstLine="210" w:firstLineChars="100"/>
        <w:jc w:val="left"/>
        <w:rPr>
          <w:rFonts w:hint="eastAsia" w:ascii="ＭＳ 明朝" w:hAnsi="ＭＳ 明朝" w:eastAsia="ＭＳ 明朝"/>
          <w:highlight w:val="none"/>
        </w:rPr>
      </w:pPr>
      <w:r>
        <w:rPr>
          <w:rFonts w:hint="eastAsia" w:ascii="ＭＳ 明朝" w:hAnsi="ＭＳ 明朝" w:eastAsia="ＭＳ 明朝"/>
          <w:highlight w:val="none"/>
        </w:rPr>
        <w:t>損害を受けた工事材料で通常妥当と認められるものに相応する請負代金額とし，残存価値がある場合にはその評価額を差し引いた額とする。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仮設物又は建設機械器具に関する損害</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分の１を超える額」とあるのは「請負代金額の</w:t>
      </w:r>
      <w:r>
        <w:rPr>
          <w:rFonts w:hint="eastAsia" w:ascii="ＭＳ 明朝" w:hAnsi="ＭＳ 明朝" w:eastAsia="ＭＳ 明朝"/>
          <w:highlight w:val="none"/>
        </w:rPr>
        <w:t>100</w:t>
      </w:r>
      <w:r>
        <w:rPr>
          <w:rFonts w:hint="eastAsia" w:ascii="ＭＳ 明朝" w:hAnsi="ＭＳ 明朝" w:eastAsia="ＭＳ 明朝"/>
          <w:highlight w:val="none"/>
        </w:rPr>
        <w:t>分の１を超える額から既に負担した額を差し引いた額」</w:t>
      </w:r>
      <w:r>
        <w:rPr>
          <w:rFonts w:hint="eastAsia" w:ascii="ＭＳ 明朝" w:hAnsi="ＭＳ 明朝" w:eastAsia="ＭＳ 明朝"/>
          <w:color w:val="auto"/>
          <w:highlight w:val="none"/>
        </w:rPr>
        <w:t>と，「損害合計額を」とあるのは「損害合計額から既に負担した額を差し引いた額を」として同</w:t>
      </w:r>
      <w:r>
        <w:rPr>
          <w:rFonts w:hint="eastAsia" w:ascii="ＭＳ 明朝" w:hAnsi="ＭＳ 明朝" w:eastAsia="ＭＳ 明朝"/>
          <w:highlight w:val="none"/>
        </w:rPr>
        <w:t>項を適用する。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（請負代金額の変更に代える設計図書の変更）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31</w:t>
      </w:r>
      <w:r>
        <w:rPr>
          <w:rFonts w:hint="eastAsia" w:ascii="ＭＳ 明朝" w:hAnsi="ＭＳ 明朝" w:eastAsia="ＭＳ 明朝"/>
          <w:highlight w:val="none"/>
        </w:rPr>
        <w:t>条　発注者は，第８条，第</w:t>
      </w:r>
      <w:r>
        <w:rPr>
          <w:rFonts w:hint="eastAsia" w:ascii="ＭＳ 明朝" w:hAnsi="ＭＳ 明朝" w:eastAsia="ＭＳ 明朝"/>
          <w:highlight w:val="none"/>
        </w:rPr>
        <w:t>15</w:t>
      </w:r>
      <w:r>
        <w:rPr>
          <w:rFonts w:hint="eastAsia" w:ascii="ＭＳ 明朝" w:hAnsi="ＭＳ 明朝" w:eastAsia="ＭＳ 明朝"/>
          <w:highlight w:val="none"/>
        </w:rPr>
        <w:t>条，第</w:t>
      </w:r>
      <w:r>
        <w:rPr>
          <w:rFonts w:hint="eastAsia" w:ascii="ＭＳ 明朝" w:hAnsi="ＭＳ 明朝" w:eastAsia="ＭＳ 明朝"/>
          <w:highlight w:val="none"/>
        </w:rPr>
        <w:t>17</w:t>
      </w:r>
      <w:r>
        <w:rPr>
          <w:rFonts w:hint="eastAsia" w:ascii="ＭＳ 明朝" w:hAnsi="ＭＳ 明朝" w:eastAsia="ＭＳ 明朝"/>
          <w:highlight w:val="none"/>
        </w:rPr>
        <w:t>条から第</w:t>
      </w:r>
      <w:r>
        <w:rPr>
          <w:rFonts w:hint="eastAsia" w:ascii="ＭＳ 明朝" w:hAnsi="ＭＳ 明朝" w:eastAsia="ＭＳ 明朝"/>
          <w:highlight w:val="none"/>
        </w:rPr>
        <w:t>20</w:t>
      </w:r>
      <w:r>
        <w:rPr>
          <w:rFonts w:hint="eastAsia" w:ascii="ＭＳ 明朝" w:hAnsi="ＭＳ 明朝" w:eastAsia="ＭＳ 明朝"/>
          <w:highlight w:val="none"/>
        </w:rPr>
        <w:t>条まで，第</w:t>
      </w:r>
      <w:r>
        <w:rPr>
          <w:rFonts w:hint="eastAsia" w:ascii="ＭＳ 明朝" w:hAnsi="ＭＳ 明朝" w:eastAsia="ＭＳ 明朝"/>
          <w:highlight w:val="none"/>
        </w:rPr>
        <w:t>23</w:t>
      </w:r>
      <w:r>
        <w:rPr>
          <w:rFonts w:hint="eastAsia" w:ascii="ＭＳ 明朝" w:hAnsi="ＭＳ 明朝" w:eastAsia="ＭＳ 明朝"/>
          <w:highlight w:val="none"/>
        </w:rPr>
        <w:t>条，第</w:t>
      </w:r>
      <w:r>
        <w:rPr>
          <w:rFonts w:hint="eastAsia" w:ascii="ＭＳ 明朝" w:hAnsi="ＭＳ 明朝" w:eastAsia="ＭＳ 明朝"/>
          <w:highlight w:val="none"/>
        </w:rPr>
        <w:t>26</w:t>
      </w:r>
      <w:r>
        <w:rPr>
          <w:rFonts w:hint="eastAsia" w:ascii="ＭＳ 明朝" w:hAnsi="ＭＳ 明朝" w:eastAsia="ＭＳ 明朝"/>
          <w:highlight w:val="none"/>
        </w:rPr>
        <w:t>条から第</w:t>
      </w:r>
      <w:r>
        <w:rPr>
          <w:rFonts w:hint="eastAsia" w:ascii="ＭＳ 明朝" w:hAnsi="ＭＳ 明朝" w:eastAsia="ＭＳ 明朝"/>
          <w:highlight w:val="none"/>
        </w:rPr>
        <w:t>28</w:t>
      </w:r>
      <w:r>
        <w:rPr>
          <w:rFonts w:hint="eastAsia" w:ascii="ＭＳ 明朝" w:hAnsi="ＭＳ 明朝" w:eastAsia="ＭＳ 明朝"/>
          <w:highlight w:val="none"/>
        </w:rPr>
        <w:t>条まで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及び受注者が協議して定める。ただし，協議開始の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協議開始の日については，発注者が受注者の意見を聴いて定め，受注者に通知しなければならない。ただし，発注者が前項の請負代金額を増額すべき事由又は費用を負担すべき事由が生じた日から７日以内に協議開始の日を通知しない場合には，受注者は，協議開始の日を定め，発注者に通知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（検査及び引渡し）</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32</w:t>
      </w:r>
      <w:r>
        <w:rPr>
          <w:rFonts w:hint="eastAsia" w:ascii="ＭＳ 明朝" w:hAnsi="ＭＳ 明朝" w:eastAsia="ＭＳ 明朝"/>
          <w:highlight w:val="none"/>
        </w:rPr>
        <w:t>条　受注者は，工事を完成したときは，その旨を発注者に通知しなければならない。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発注者又は発注者が検査を行う者として定めた職員（以下「検査員」という。）は，前項の規定による通知を受けたときは，通知を受けた日から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られるときは，その理由を受注者に通知して，工事目的物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工事目的物の所有権は，第２項の規定による検査に合格した時をもって，発注者に移転するものとし，移転と同時に発注者に当該物件の引渡しがあったものとみなす。</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受注者は，工事が第２項の検査に合格しないときは，直ちに修補して発注者の検査を受けなければならない。この場合においては，修補の完了を工事の完成とみなして前４項の規定を適用する。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（請負代金の支払）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33</w:t>
      </w:r>
      <w:r>
        <w:rPr>
          <w:rFonts w:hint="eastAsia" w:ascii="ＭＳ 明朝" w:hAnsi="ＭＳ 明朝" w:eastAsia="ＭＳ 明朝"/>
          <w:highlight w:val="none"/>
        </w:rPr>
        <w:t>条　受注者は，前条第２項の検査に合格したときは，請負代金の支払を請求することができる。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40</w:t>
      </w:r>
      <w:r>
        <w:rPr>
          <w:rFonts w:hint="eastAsia" w:ascii="ＭＳ 明朝" w:hAnsi="ＭＳ 明朝" w:eastAsia="ＭＳ 明朝"/>
          <w:highlight w:val="none"/>
        </w:rPr>
        <w:t>日以内に請負代金を支払わなければならない。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（部分使用）</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34</w:t>
      </w:r>
      <w:r>
        <w:rPr>
          <w:rFonts w:hint="eastAsia" w:ascii="ＭＳ 明朝" w:hAnsi="ＭＳ 明朝" w:eastAsia="ＭＳ 明朝"/>
          <w:highlight w:val="none"/>
        </w:rPr>
        <w:t>条　発注者は，第</w:t>
      </w:r>
      <w:r>
        <w:rPr>
          <w:rFonts w:hint="eastAsia" w:ascii="ＭＳ 明朝" w:hAnsi="ＭＳ 明朝" w:eastAsia="ＭＳ 明朝"/>
          <w:highlight w:val="none"/>
        </w:rPr>
        <w:t>32</w:t>
      </w:r>
      <w:r>
        <w:rPr>
          <w:rFonts w:hint="eastAsia" w:ascii="ＭＳ 明朝" w:hAnsi="ＭＳ 明朝" w:eastAsia="ＭＳ 明朝"/>
          <w:highlight w:val="none"/>
        </w:rPr>
        <w:t>条第４項の規定による引渡し前においても，工事目的物の全部又は一部を受注者の承諾を得て使用することができる。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前項の場合においては，発注者は，その使用部分を善良な管理者の注意をもって使用しなければならない。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発注者は，第１項の規定により，工事目的物の全部又は一部を使用したことによって受注者に損害を及ぼしたときは，必要な費用を負担しなければならない。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（前金払及び中間前金払）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35</w:t>
      </w:r>
      <w:r>
        <w:rPr>
          <w:rFonts w:hint="eastAsia" w:ascii="ＭＳ 明朝" w:hAnsi="ＭＳ 明朝" w:eastAsia="ＭＳ 明朝"/>
          <w:highlight w:val="none"/>
        </w:rPr>
        <w:t>条　受注者は，保証事業会社と，契約書記載の工事完成の時期を保証期限とする公共工事の前払金保証事業に関する法律第２条第５項に規定する保証契約（以下「保証契約」という。）を締結し，その保証契約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分の４以内の前払金の支払を発注者に請求することができる。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発注者は，前項の規定による請求があったときは，請求を受けた日から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日以内に前払金を支払わなければならない。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受注者は，第１項の規定による前払金の支払を受けた後，保証事業会社と中間前払金に関す</w:t>
      </w:r>
      <w:r>
        <w:rPr>
          <w:rFonts w:hint="eastAsia"/>
        </w:rPr>
        <w:pict>
          <v:shapetype id="_x0000_t202" coordsize="21600,21600" o:spt="202" path="m,l,21600r21600,l21600,xe">
            <v:stroke joinstyle="miter"/>
            <v:path gradientshapeok="t" o:connecttype="rect"/>
          </v:shapetype>
          <v:shape id="_x0000_s1028" style="mso-position-vertical-relative:page;z-index:3;width:83.65pt;height:25.1pt;mso-position-horizontal-relative:text;position:absolute;margin-left:184.9pt;margin-top:30.6pt;" o:allowincell="t" o:allowoverlap="f" filled="f" stroked="f" o:spt="202" type="#_x0000_t202">
            <v:fill/>
            <v:stroke joinstyle="miter"/>
            <v:textbox style="layout-flow:horizontal;mso-fit-shape-to-text:t;">
              <w:txbxContent>
                <w:p>
                  <w:pPr>
                    <w:pStyle w:val="0"/>
                    <w:jc w:val="center"/>
                    <w:rPr>
                      <w:rFonts w:hint="eastAsia" w:ascii="ＭＳ 明朝" w:hAnsi="ＭＳ 明朝" w:eastAsia="ＭＳ 明朝"/>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w:t>
                  </w:r>
                  <w:r>
                    <w:rPr>
                      <w:rFonts w:hint="eastAsia" w:ascii="ＭＳ 明朝" w:hAnsi="ＭＳ 明朝" w:eastAsia="ＭＳ 明朝"/>
                    </w:rPr>
                    <w:t>削除</w:t>
                  </w:r>
                </w:p>
              </w:txbxContent>
            </v:textbox>
            <v:imagedata o:title=""/>
            <w10:wrap type="none" anchorx="text" anchory="page"/>
          </v:shape>
        </w:pict>
      </w:r>
      <w:r>
        <w:rPr>
          <w:rFonts w:hint="eastAsia" w:ascii="ＭＳ 明朝" w:hAnsi="ＭＳ 明朝" w:eastAsia="ＭＳ 明朝"/>
          <w:highlight w:val="none"/>
        </w:rPr>
        <w:t>る保証契約を締結し，その保証証書を発注者に寄託して，請負代金額の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分の２以内の中間前払金の支払を発注者に請求することができる。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第２項の規定は，前項の場合について準用する。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分の３以上請負代金額を増額したときは，当該増額後の請負代金額の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分の４（第３項の規定により中間前払金の支払を受けているときは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から受領済みの前払金額（中間前払金の支払を受けているときは，中間前払金額を含む。次項及び次条において同じ。）を差し引いた額に相当する額の範囲内で前払金（中間前払金の支払を受けているときは，中間前払金を含む。以下この条から第</w:t>
      </w:r>
      <w:r>
        <w:rPr>
          <w:rFonts w:hint="eastAsia" w:ascii="ＭＳ 明朝" w:hAnsi="ＭＳ 明朝" w:eastAsia="ＭＳ 明朝"/>
          <w:highlight w:val="none"/>
        </w:rPr>
        <w:t>37</w:t>
      </w:r>
      <w:r>
        <w:rPr>
          <w:rFonts w:hint="eastAsia" w:ascii="ＭＳ 明朝" w:hAnsi="ＭＳ 明朝" w:eastAsia="ＭＳ 明朝"/>
          <w:highlight w:val="none"/>
        </w:rPr>
        <w:t>条までにおいて同じ。）の支払を請求することができる。この場合においては，第２項の規定を準用する。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受注者は，工事内容の変更等により当初の請負代金額の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w:t>
      </w:r>
      <w:r>
        <w:rPr>
          <w:rFonts w:hint="eastAsia" w:ascii="ＭＳ 明朝" w:hAnsi="ＭＳ 明朝" w:eastAsia="ＭＳ 明朝"/>
          <w:highlight w:val="none"/>
        </w:rPr>
        <w:t>3</w:t>
      </w:r>
      <w:r>
        <w:rPr>
          <w:rFonts w:hint="eastAsia" w:ascii="ＭＳ 明朝" w:hAnsi="ＭＳ 明朝" w:eastAsia="ＭＳ 明朝"/>
          <w:highlight w:val="none"/>
        </w:rPr>
        <w:t>以上請負代金額を減額された場合において，受領済みの前払金額が減額後の請負代金額の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分の５（第３項の規定により中間前払金の支払を受けているときは</w:t>
      </w:r>
      <w:r>
        <w:rPr>
          <w:rFonts w:hint="eastAsia" w:ascii="ＭＳ 明朝" w:hAnsi="ＭＳ 明朝" w:eastAsia="ＭＳ 明朝"/>
          <w:highlight w:val="none"/>
        </w:rPr>
        <w:t>10</w:t>
      </w:r>
      <w:r>
        <w:rPr>
          <w:rFonts w:hint="eastAsia" w:ascii="ＭＳ 明朝" w:hAnsi="ＭＳ 明朝" w:eastAsia="ＭＳ 明朝"/>
          <w:highlight w:val="none"/>
        </w:rPr>
        <w:t>分の６）を超えるときは，受注者は，請負代金額が減額された日から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日以内にその超過額を返還しなければならない。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超過額が相当の額に達し，返還することが前払金の使用状況からみて著しく不適当であると認められるときは，発注者及び受注者が協議して返還すべき超過額を定める。ただし，請負代金額が減額された日から</w:t>
      </w:r>
      <w:r>
        <w:rPr>
          <w:rFonts w:hint="eastAsia" w:ascii="ＭＳ 明朝" w:hAnsi="ＭＳ 明朝" w:eastAsia="ＭＳ 明朝"/>
          <w:highlight w:val="none"/>
        </w:rPr>
        <w:t>30</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発注者は，受注者が第６項の期間内に超過額を返還しなかったときは，その未返還額につき，同項の期間を経過した日から返還をする日までの期間について，その日数に応じ，年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パ－セントの割合で計算した額の遅延利息の支払を請求することができる。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（保証契約の変更）</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36</w:t>
      </w:r>
      <w:r>
        <w:rPr>
          <w:rFonts w:hint="eastAsia" w:ascii="ＭＳ 明朝" w:hAnsi="ＭＳ 明朝" w:eastAsia="ＭＳ 明朝"/>
          <w:highlight w:val="none"/>
        </w:rPr>
        <w:t>条　受注者は，前条第５項の規定により受領済みの前払金に追加して更に前払金の支払を請求する場合には，あらかじめ，保証契約を変更し，変更後の保証契約証書を発注者に寄託しなければならない。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受注者は，前項に定める場合のほか，請負代金額が減額された場合において，保証契約を変更したときは，変更後の保証契約証書を直ちに発注者に寄託しなければならない。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受注者は，前払金額の変更を伴わない工期の変更が行われた場合には，発注者に代わりその旨を保証事業会社に直ちに通知するものとする。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（前払金の使用等）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37</w:t>
      </w:r>
      <w:r>
        <w:rPr>
          <w:rFonts w:hint="eastAsia" w:ascii="ＭＳ 明朝" w:hAnsi="ＭＳ 明朝" w:eastAsia="ＭＳ 明朝"/>
          <w:highlight w:val="none"/>
        </w:rPr>
        <w:t>条　受注者は，前払金をこの工事の材料費，労務費，機械器具の賃借料，機械購入費（この工事において償却される割合に相当する額に限る。），動力費，支払運賃，修繕費，仮設費，現場管理費及び一般管理費等に相当する額として必要な経費以外の支払に充当しては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38</w:t>
      </w:r>
      <w:r>
        <w:rPr>
          <w:rFonts w:hint="eastAsia" w:ascii="ＭＳ 明朝" w:hAnsi="ＭＳ 明朝" w:eastAsia="ＭＳ 明朝"/>
          <w:highlight w:val="none"/>
        </w:rPr>
        <w:t>条　受注者は，工事の完成前に，出来形部分並びに工事現場に搬入済みの工事材料及び部分払の対象となる製造工場等にある工場製品（第</w:t>
      </w:r>
      <w:r>
        <w:rPr>
          <w:rFonts w:hint="eastAsia" w:ascii="ＭＳ 明朝" w:hAnsi="ＭＳ 明朝" w:eastAsia="ＭＳ 明朝"/>
          <w:highlight w:val="none"/>
        </w:rPr>
        <w:t>13</w:t>
      </w:r>
      <w:r>
        <w:rPr>
          <w:rFonts w:hint="eastAsia" w:ascii="ＭＳ 明朝" w:hAnsi="ＭＳ 明朝" w:eastAsia="ＭＳ 明朝"/>
          <w:highlight w:val="none"/>
        </w:rPr>
        <w:t>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w:t>
      </w:r>
      <w:r>
        <w:rPr>
          <w:rFonts w:hint="eastAsia" w:ascii="ＭＳ 明朝" w:hAnsi="ＭＳ 明朝" w:eastAsia="ＭＳ 明朝"/>
          <w:highlight w:val="none"/>
        </w:rPr>
        <w:t>10</w:t>
      </w:r>
      <w:r>
        <w:rPr>
          <w:rFonts w:hint="eastAsia" w:ascii="ＭＳ 明朝" w:hAnsi="ＭＳ 明朝" w:eastAsia="ＭＳ 明朝"/>
          <w:highlight w:val="none"/>
        </w:rPr>
        <w:t>分の９以内の額について，次項以下に定めるところにより部分払を請求することができる。ただし，この請求は，工期中</w:t>
      </w:r>
      <w:r>
        <w:rPr>
          <w:rFonts w:hint="eastAsia" w:ascii="ＭＳ 明朝" w:hAnsi="ＭＳ 明朝" w:eastAsia="ＭＳ 明朝"/>
          <w:highlight w:val="none"/>
          <w:u w:val="single" w:color="auto"/>
        </w:rPr>
        <w:t>　　</w:t>
      </w:r>
      <w:r>
        <w:rPr>
          <w:rFonts w:hint="eastAsia" w:ascii="ＭＳ 明朝" w:hAnsi="ＭＳ 明朝" w:eastAsia="ＭＳ 明朝"/>
          <w:highlight w:val="none"/>
        </w:rPr>
        <w:t>回以内とし，毎月１回を超えることができない。</w:t>
      </w:r>
    </w:p>
    <w:p>
      <w:pPr>
        <w:pStyle w:val="0"/>
        <w:ind w:left="210" w:hanging="210" w:hangingChars="10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29" style="mso-position-vertical-relative:page;z-index:6;width:73.650000000000006pt;height:54.15pt;mso-position-horizontal-relative:text;position:absolute;margin-left:189.9pt;margin-top:15.8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条削除</w:t>
                  </w:r>
                </w:p>
                <w:p>
                  <w:pPr>
                    <w:pStyle w:val="0"/>
                    <w:jc w:val="center"/>
                    <w:rPr>
                      <w:rFonts w:hint="eastAsia" w:ascii="ＭＳ 明朝" w:hAnsi="ＭＳ 明朝" w:eastAsia="ＭＳ 明朝"/>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条削除</w:t>
                  </w:r>
                </w:p>
              </w:txbxContent>
            </v:textbox>
            <v:imagedata o:title=""/>
            <w10:wrap type="none" anchorx="text" anchory="page"/>
          </v:shape>
        </w:pict>
      </w:r>
      <w:r>
        <w:rPr>
          <w:rFonts w:hint="eastAsia" w:ascii="ＭＳ 明朝" w:hAnsi="ＭＳ 明朝" w:eastAsia="ＭＳ 明朝"/>
          <w:highlight w:val="none"/>
        </w:rPr>
        <w:t>２　受注者は，部分払を請求しようとするときは，あらかじめ，当該請求に係る出来形部分又は工事現場に搬入済みの工事材料若しくは部分払の対象となる製造工場等にある工場製品の確認を発注者に請求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発注者は，前項の場合において，当該請求を受けた日から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４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受注者は，第３項の規定による確認があったときは，部分払を請求することができる。この場合においては，発注者は，当該請求を受けた日から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日以内に部分払金を支払わなければならない。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部分払金の額は，次の式により算定する。この場合において第１項の請負代金相当額は，発注者及び受注者が協議して定める。ただし，発注者が前項の請求を受けた日から</w:t>
      </w:r>
      <w:r>
        <w:rPr>
          <w:rFonts w:hint="eastAsia" w:ascii="ＭＳ 明朝" w:hAnsi="ＭＳ 明朝" w:eastAsia="ＭＳ 明朝"/>
          <w:highlight w:val="none"/>
        </w:rPr>
        <w:t>10</w:t>
      </w:r>
      <w:r>
        <w:rPr>
          <w:rFonts w:hint="eastAsia" w:ascii="ＭＳ 明朝" w:hAnsi="ＭＳ 明朝" w:eastAsia="ＭＳ 明朝"/>
          <w:highlight w:val="none"/>
        </w:rPr>
        <w:t>日以内に協議が整わない場合には，発注者が定め，受注者に通知する。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部分払金の額≦第１項の請負代金相当額×（９／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－前払金額／請負代金額）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第５項の規定により部分払金の支払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（部分引渡し）</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39</w:t>
      </w:r>
      <w:r>
        <w:rPr>
          <w:rFonts w:hint="eastAsia" w:ascii="ＭＳ 明朝" w:hAnsi="ＭＳ 明朝" w:eastAsia="ＭＳ 明朝"/>
          <w:highlight w:val="none"/>
        </w:rPr>
        <w:t>条　工事目的物について，発注者が設計図書において工事の完成に先だって引渡しを受けるべきことを指定した部分（以下「指定部分」という。）がある場合において，当該指定部分の工事が完了したときについては，第</w:t>
      </w:r>
      <w:r>
        <w:rPr>
          <w:rFonts w:hint="eastAsia" w:ascii="ＭＳ 明朝" w:hAnsi="ＭＳ 明朝" w:eastAsia="ＭＳ 明朝"/>
          <w:highlight w:val="none"/>
        </w:rPr>
        <w:t>32</w:t>
      </w:r>
      <w:r>
        <w:rPr>
          <w:rFonts w:hint="eastAsia" w:ascii="ＭＳ 明朝" w:hAnsi="ＭＳ 明朝" w:eastAsia="ＭＳ 明朝"/>
          <w:highlight w:val="none"/>
        </w:rPr>
        <w:t>条中「工事」とあるのは「指定部分に係る工事」と，「工事目的物」とあるのは「指定部分に係る工事目的物」と，第</w:t>
      </w:r>
      <w:r>
        <w:rPr>
          <w:rFonts w:hint="eastAsia" w:ascii="ＭＳ 明朝" w:hAnsi="ＭＳ 明朝" w:eastAsia="ＭＳ 明朝"/>
          <w:highlight w:val="none"/>
        </w:rPr>
        <w:t>33</w:t>
      </w:r>
      <w:r>
        <w:rPr>
          <w:rFonts w:hint="eastAsia" w:ascii="ＭＳ 明朝" w:hAnsi="ＭＳ 明朝" w:eastAsia="ＭＳ 明朝"/>
          <w:highlight w:val="none"/>
        </w:rPr>
        <w:t>条中「請負代金」とあるのは「部分引渡しに係る請負代金」と読み替えて，これらの規定を準用する。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規定により請求することができる部分引渡しに係る請負代金の額は，次の式により算定する。この場合において，指定部分に相応する請負代金の額は，発注者及び受注者が協議して定める。ただし，発注者が前項の規定により準用される第</w:t>
      </w:r>
      <w:r>
        <w:rPr>
          <w:rFonts w:hint="eastAsia" w:ascii="ＭＳ 明朝" w:hAnsi="ＭＳ 明朝" w:eastAsia="ＭＳ 明朝"/>
          <w:highlight w:val="none"/>
        </w:rPr>
        <w:t>33</w:t>
      </w:r>
      <w:r>
        <w:rPr>
          <w:rFonts w:hint="eastAsia" w:ascii="ＭＳ 明朝" w:hAnsi="ＭＳ 明朝" w:eastAsia="ＭＳ 明朝"/>
          <w:highlight w:val="none"/>
        </w:rPr>
        <w:t>条第１項の請求を受けた日から</w:t>
      </w:r>
      <w:r>
        <w:rPr>
          <w:rFonts w:hint="eastAsia" w:ascii="ＭＳ 明朝" w:hAnsi="ＭＳ 明朝" w:eastAsia="ＭＳ 明朝"/>
          <w:highlight w:val="none"/>
        </w:rPr>
        <w:t>14</w:t>
      </w:r>
      <w:r>
        <w:rPr>
          <w:rFonts w:hint="eastAsia" w:ascii="ＭＳ 明朝" w:hAnsi="ＭＳ 明朝" w:eastAsia="ＭＳ 明朝"/>
          <w:highlight w:val="none"/>
        </w:rPr>
        <w:t>日以内に協議が整わない場合には，発注者が定め，受注者に通知する。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部分引渡しに係る請負代金の額＝指定部分に相応する請負代金の額×（１－前払金額／請負代金額）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（債務負担行為に係る契約の特則）</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40</w:t>
      </w:r>
      <w:r>
        <w:rPr>
          <w:rFonts w:hint="eastAsia" w:ascii="ＭＳ 明朝" w:hAnsi="ＭＳ 明朝" w:eastAsia="ＭＳ 明朝"/>
          <w:highlight w:val="none"/>
        </w:rPr>
        <w:t>条　債務負担行為に係る契約において，各会計年度における請負代金の支払の限度額（以下「支払限度額」という。）は，次のとおりとする。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支払限度額に対応する各会計年度の出来高予定額は，次のとおりである。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rPr>
        <w:pict>
          <v:shapetype id="_x0000_t202" coordsize="21600,21600" o:spt="202" path="m,l,21600r21600,l21600,xe">
            <v:stroke joinstyle="miter"/>
            <v:path gradientshapeok="t" o:connecttype="rect"/>
          </v:shapetype>
          <v:shape id="_x0000_s1030" style="mso-position-vertical-relative:page;z-index:5;width:83.65pt;height:43.35pt;mso-position-horizontal-relative:text;position:absolute;margin-left:184.9pt;margin-top:8.4pt;" o:allowincell="t" o:allowoverlap="f" filled="f" stroked="f" o:spt="202" type="#_x0000_t202">
            <v:fill/>
            <v:stroke joinstyle="miter"/>
            <v:textbox style="layout-flow:horizontal;">
              <w:txbxContent>
                <w:p>
                  <w:pPr>
                    <w:pStyle w:val="0"/>
                    <w:jc w:val="center"/>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条削除</w:t>
                  </w:r>
                </w:p>
                <w:p>
                  <w:pPr>
                    <w:pStyle w:val="0"/>
                    <w:jc w:val="center"/>
                    <w:rPr>
                      <w:rFonts w:hint="eastAsia"/>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条削</w:t>
                  </w:r>
                  <w:r>
                    <w:rPr>
                      <w:rFonts w:hint="eastAsia" w:ascii="ＭＳ 明朝" w:hAnsi="ＭＳ 明朝" w:eastAsia="ＭＳ 明朝"/>
                    </w:rPr>
                    <w:t>除</w:t>
                  </w:r>
                </w:p>
              </w:txbxContent>
            </v:textbox>
            <v:imagedata o:title=""/>
            <w10:wrap type="none" anchorx="text" anchory="page"/>
          </v:shape>
        </w:pict>
      </w:r>
      <w:r>
        <w:rPr>
          <w:rFonts w:hint="eastAsia" w:ascii="ＭＳ 明朝" w:hAnsi="ＭＳ 明朝" w:eastAsia="ＭＳ 明朝"/>
          <w:highlight w:val="none"/>
        </w:rPr>
        <w:t>　　　　　　　　　　年　度　　　　　　　　　　円</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円</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発注者は，予算上の都合その他の必要があるときは，第１項の支払限度額及び前項の出来高予定額を変更することができる。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（債務負担行為に係る契約の前金払及び中間前金払の特則）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41</w:t>
      </w:r>
      <w:r>
        <w:rPr>
          <w:rFonts w:hint="eastAsia" w:ascii="ＭＳ 明朝" w:hAnsi="ＭＳ 明朝" w:eastAsia="ＭＳ 明朝"/>
          <w:highlight w:val="none"/>
        </w:rPr>
        <w:t>条　債務負担行為に係る契約の前金払及び中間前金払については，第</w:t>
      </w:r>
      <w:r>
        <w:rPr>
          <w:rFonts w:hint="eastAsia" w:ascii="ＭＳ 明朝" w:hAnsi="ＭＳ 明朝" w:eastAsia="ＭＳ 明朝"/>
          <w:highlight w:val="none"/>
        </w:rPr>
        <w:t>35</w:t>
      </w:r>
      <w:r>
        <w:rPr>
          <w:rFonts w:hint="eastAsia" w:ascii="ＭＳ 明朝" w:hAnsi="ＭＳ 明朝" w:eastAsia="ＭＳ 明朝"/>
          <w:highlight w:val="none"/>
        </w:rPr>
        <w:t>条中「契約書記載の工事完成の時期」とあるのは「契約書記載の工事完成の時期（最終の会計年度以外の会計年度にあっては，各会計年度末）」と，同条及び第</w:t>
      </w:r>
      <w:r>
        <w:rPr>
          <w:rFonts w:hint="eastAsia" w:ascii="ＭＳ 明朝" w:hAnsi="ＭＳ 明朝" w:eastAsia="ＭＳ 明朝"/>
          <w:highlight w:val="none"/>
        </w:rPr>
        <w:t>36</w:t>
      </w:r>
      <w:r>
        <w:rPr>
          <w:rFonts w:hint="eastAsia" w:ascii="ＭＳ 明朝" w:hAnsi="ＭＳ 明朝" w:eastAsia="ＭＳ 明朝"/>
          <w:highlight w:val="none"/>
        </w:rPr>
        <w:t>条中「請負代金額」とあるのは「当該会計年度の出来高予定額（前会計年度末における第</w:t>
      </w:r>
      <w:r>
        <w:rPr>
          <w:rFonts w:hint="eastAsia" w:ascii="ＭＳ 明朝" w:hAnsi="ＭＳ 明朝" w:eastAsia="ＭＳ 明朝"/>
          <w:highlight w:val="none"/>
        </w:rPr>
        <w:t>38</w:t>
      </w:r>
      <w:r>
        <w:rPr>
          <w:rFonts w:hint="eastAsia" w:ascii="ＭＳ 明朝" w:hAnsi="ＭＳ 明朝" w:eastAsia="ＭＳ 明朝"/>
          <w:highlight w:val="none"/>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前項の場合において契約会計年度について前払金及び中間前払金を支払わない旨が設計図書に定められているときには，同項の規定により準用される第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条第１項及び第３項の規定にかかわらず，受注者は，契約会計年度について前払金及び中間前払金の支払を請求することができない。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第１項の場合において，契約会計年度に翌会計年度分の前払金及び中間前払金を含めて支払う旨が設計図書に定められているときには，同項の規定により準用される第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条第１項の規定にかかわらず，受注者は，契約会計年度に翌会計年度に支払うべき前払金相当分及び中間前払金相当分（</w:t>
      </w:r>
      <w:r>
        <w:rPr>
          <w:rFonts w:hint="eastAsia" w:ascii="ＭＳ 明朝" w:hAnsi="ＭＳ 明朝" w:eastAsia="ＭＳ 明朝"/>
          <w:highlight w:val="none"/>
        </w:rPr>
        <w:t xml:space="preserve"> </w:t>
      </w:r>
      <w:r>
        <w:rPr>
          <w:rFonts w:hint="eastAsia" w:ascii="ＭＳ 明朝" w:hAnsi="ＭＳ 明朝" w:eastAsia="ＭＳ 明朝"/>
          <w:highlight w:val="none"/>
        </w:rPr>
        <w:t>　　　円以内）を含めて前払金及び中間前払金の支払を請求することができる。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第１項の場合において，前会計年度末における請負代金相当額が前会計年度までの出来高予定額に達しないときには，同項の規定により準用される第</w:t>
      </w:r>
      <w:r>
        <w:rPr>
          <w:rFonts w:hint="eastAsia" w:ascii="ＭＳ 明朝" w:hAnsi="ＭＳ 明朝" w:eastAsia="ＭＳ 明朝"/>
          <w:highlight w:val="none"/>
        </w:rPr>
        <w:t>35</w:t>
      </w:r>
      <w:r>
        <w:rPr>
          <w:rFonts w:hint="eastAsia" w:ascii="ＭＳ 明朝" w:hAnsi="ＭＳ 明朝" w:eastAsia="ＭＳ 明朝"/>
          <w:highlight w:val="none"/>
        </w:rPr>
        <w:t>条第１項の規定にかかわらず，受注者は，請負代金相当額が前会計年度までの出来高予定額に達するまで当該会計年度の前払金及び中間前払金の支払を請求することができない。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w:t>
      </w:r>
      <w:r>
        <w:rPr>
          <w:rFonts w:hint="eastAsia" w:ascii="ＭＳ 明朝" w:hAnsi="ＭＳ 明朝" w:eastAsia="ＭＳ 明朝"/>
          <w:highlight w:val="none"/>
        </w:rPr>
        <w:t>36</w:t>
      </w:r>
      <w:r>
        <w:rPr>
          <w:rFonts w:hint="eastAsia" w:ascii="ＭＳ 明朝" w:hAnsi="ＭＳ 明朝" w:eastAsia="ＭＳ 明朝"/>
          <w:highlight w:val="none"/>
        </w:rPr>
        <w:t>条第３項の規定を準用する。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（債務負担行為に係る契約の部分払の特則）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42</w:t>
      </w:r>
      <w:r>
        <w:rPr>
          <w:rFonts w:hint="eastAsia" w:ascii="ＭＳ 明朝" w:hAnsi="ＭＳ 明朝" w:eastAsia="ＭＳ 明朝"/>
          <w:highlight w:val="none"/>
        </w:rPr>
        <w:t>条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この契約において，前払金及び中間前払金の支払を受けている場合の部分払金の額については，第</w:t>
      </w:r>
      <w:r>
        <w:rPr>
          <w:rFonts w:hint="eastAsia" w:ascii="ＭＳ 明朝" w:hAnsi="ＭＳ 明朝" w:eastAsia="ＭＳ 明朝"/>
          <w:highlight w:val="none"/>
        </w:rPr>
        <w:t>38</w:t>
      </w:r>
      <w:r>
        <w:rPr>
          <w:rFonts w:hint="eastAsia" w:ascii="ＭＳ 明朝" w:hAnsi="ＭＳ 明朝" w:eastAsia="ＭＳ 明朝"/>
          <w:highlight w:val="none"/>
        </w:rPr>
        <w:t>条第６項及び第７項の規定にかかわらず，次の式により算定する。</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(a)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－前会計年度までの支払金額－（請負代金相当額－前会計年度までの出来高予定額）×（当該会計年度前払金額＋当該会計年度の中間前払金額）／当該会計年度の出来高予定額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(b) </w:t>
      </w:r>
      <w:r>
        <w:rPr>
          <w:rFonts w:hint="eastAsia" w:ascii="ＭＳ 明朝" w:hAnsi="ＭＳ 明朝" w:eastAsia="ＭＳ 明朝"/>
          <w:highlight w:val="none"/>
        </w:rPr>
        <w:t>部分払金の額≦請負代金相当額×９／</w:t>
      </w:r>
      <w:r>
        <w:rPr>
          <w:rFonts w:hint="eastAsia" w:ascii="ＭＳ 明朝" w:hAnsi="ＭＳ 明朝" w:eastAsia="ＭＳ 明朝"/>
          <w:highlight w:val="none"/>
        </w:rPr>
        <w:t>10</w:t>
      </w:r>
      <w:r>
        <w:rPr>
          <w:rFonts w:hint="eastAsia" w:ascii="ＭＳ 明朝" w:hAnsi="ＭＳ 明朝" w:eastAsia="ＭＳ 明朝"/>
          <w:highlight w:val="none"/>
        </w:rPr>
        <w:t>－（前会計年度までの支払金額＋当該会計年度の部分払金額）－｛請負代金相当額－（前会計年度までの出来高予定額＋出来高超過額）｝×当該会計年度前払金額／当該会計年度の出来高予定額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３　各会計年度において，部分払を請求できる回数は，次のとおりとする。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年　度　　　　　　　　　　回</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（第三者による代理受領）</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43</w:t>
      </w:r>
      <w:r>
        <w:rPr>
          <w:rFonts w:hint="eastAsia" w:ascii="ＭＳ 明朝" w:hAnsi="ＭＳ 明朝" w:eastAsia="ＭＳ 明朝"/>
          <w:highlight w:val="none"/>
        </w:rPr>
        <w:t>条　受注者は，発注者の承諾を得て請負代金の全部又は一部の受領につき，第三者を代理人とすることができる。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int="eastAsia" w:ascii="ＭＳ 明朝" w:hAnsi="ＭＳ 明朝" w:eastAsia="ＭＳ 明朝"/>
          <w:highlight w:val="none"/>
        </w:rPr>
        <w:t>33</w:t>
      </w:r>
      <w:r>
        <w:rPr>
          <w:rFonts w:hint="eastAsia" w:ascii="ＭＳ 明朝" w:hAnsi="ＭＳ 明朝" w:eastAsia="ＭＳ 明朝"/>
          <w:highlight w:val="none"/>
        </w:rPr>
        <w:t>条（第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条において準用する場合を含む。）又は第</w:t>
      </w:r>
      <w:r>
        <w:rPr>
          <w:rFonts w:hint="eastAsia" w:ascii="ＭＳ 明朝" w:hAnsi="ＭＳ 明朝" w:eastAsia="ＭＳ 明朝"/>
          <w:highlight w:val="none"/>
        </w:rPr>
        <w:t>38</w:t>
      </w:r>
      <w:r>
        <w:rPr>
          <w:rFonts w:hint="eastAsia" w:ascii="ＭＳ 明朝" w:hAnsi="ＭＳ 明朝" w:eastAsia="ＭＳ 明朝"/>
          <w:highlight w:val="none"/>
        </w:rPr>
        <w:t>条の規定に基づく支払をしなければならない。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（前払金等の不払に対する工事中止）</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44</w:t>
      </w:r>
      <w:r>
        <w:rPr>
          <w:rFonts w:hint="eastAsia" w:ascii="ＭＳ 明朝" w:hAnsi="ＭＳ 明朝" w:eastAsia="ＭＳ 明朝"/>
          <w:highlight w:val="none"/>
        </w:rPr>
        <w:t>条　受注者は，発注者が第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38</w:t>
      </w:r>
      <w:r>
        <w:rPr>
          <w:rFonts w:hint="eastAsia" w:ascii="ＭＳ 明朝" w:hAnsi="ＭＳ 明朝" w:eastAsia="ＭＳ 明朝"/>
          <w:highlight w:val="none"/>
        </w:rPr>
        <w:t>条又は第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条において準用される第</w:t>
      </w:r>
      <w:r>
        <w:rPr>
          <w:rFonts w:hint="eastAsia" w:ascii="ＭＳ 明朝" w:hAnsi="ＭＳ 明朝" w:eastAsia="ＭＳ 明朝"/>
          <w:highlight w:val="none"/>
        </w:rPr>
        <w:t>33</w:t>
      </w:r>
      <w:r>
        <w:rPr>
          <w:rFonts w:hint="eastAsia" w:ascii="ＭＳ 明朝" w:hAnsi="ＭＳ 明朝" w:eastAsia="ＭＳ 明朝"/>
          <w:highlight w:val="none"/>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highlight w:val="none"/>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ind w:left="210" w:hanging="210" w:hangingChars="100"/>
        <w:jc w:val="left"/>
        <w:rPr>
          <w:rFonts w:hint="eastAsia" w:ascii="ＭＳ 明朝" w:hAnsi="ＭＳ 明朝" w:eastAsia="ＭＳ 明朝"/>
          <w:sz w:val="11"/>
          <w:highlight w:val="none"/>
        </w:rPr>
      </w:pPr>
      <w:r>
        <w:rPr>
          <w:rFonts w:hint="eastAsia" w:ascii="ＭＳ 明朝" w:hAnsi="ＭＳ 明朝" w:eastAsia="ＭＳ 明朝"/>
          <w:highlight w:val="none"/>
        </w:rPr>
        <w:t>（契約不適合）</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第</w:t>
      </w:r>
      <w:r>
        <w:rPr>
          <w:rFonts w:hint="eastAsia" w:ascii="ＭＳ 明朝" w:hAnsi="ＭＳ 明朝" w:eastAsia="ＭＳ 明朝"/>
          <w:highlight w:val="none"/>
        </w:rPr>
        <w:t>45</w:t>
      </w:r>
      <w:r>
        <w:rPr>
          <w:rFonts w:hint="eastAsia" w:ascii="ＭＳ 明朝" w:hAnsi="ＭＳ 明朝" w:eastAsia="ＭＳ 明朝"/>
          <w:color w:val="000000"/>
          <w:highlight w:val="none"/>
        </w:rPr>
        <w:t>条　発注者は，引き渡された工事目的物が種類又は品質に関してこの契約の内容に適合しないもの（以下「契約不適合」という。）であるときは，受注者に対し，当該工事目的物の修補又は代替物の引渡しによる履行の追完を請求することができる。ただし，その履行の追完に過分の費用を要するときは，発注者は履行の追完を請求することができない。</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２</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前項本文の場合において，受注者は，発注者に不相当な負担を課するものでないときは，発注者が請求した方法と異なる方法による履行の追完をすることができる。</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３</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第１項本文の場合において，発注者が相当の期間を定めて履行の追完の催告をし，その期間内に履行の追完がないときは，発注者は，その不適合の程度に応じて請負代金の減額を請求することができる。ただし，次のいずれかに該当する場合は，催告をすることなく，直ちに請負代金の減額を請求することができる。</w:t>
      </w:r>
    </w:p>
    <w:p>
      <w:pPr>
        <w:pStyle w:val="0"/>
        <w:ind w:left="210" w:leftChars="10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(1) </w:t>
      </w:r>
      <w:r>
        <w:rPr>
          <w:rFonts w:hint="eastAsia" w:ascii="ＭＳ 明朝" w:hAnsi="ＭＳ 明朝" w:eastAsia="ＭＳ 明朝"/>
          <w:color w:val="000000"/>
          <w:highlight w:val="none"/>
        </w:rPr>
        <w:t>履行の追完が不能であるとき。</w:t>
      </w:r>
    </w:p>
    <w:p>
      <w:pPr>
        <w:pStyle w:val="0"/>
        <w:ind w:left="210" w:leftChars="100" w:firstLine="0" w:firstLineChars="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(2) </w:t>
      </w:r>
      <w:r>
        <w:rPr>
          <w:rFonts w:hint="eastAsia" w:ascii="ＭＳ 明朝" w:hAnsi="ＭＳ 明朝" w:eastAsia="ＭＳ 明朝"/>
          <w:color w:val="000000"/>
          <w:highlight w:val="none"/>
        </w:rPr>
        <w:t>受注者が履行の追完を拒絶する意思を明確に表示したとき。</w:t>
      </w:r>
    </w:p>
    <w:p>
      <w:pPr>
        <w:pStyle w:val="0"/>
        <w:ind w:left="420" w:leftChars="10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(3) </w:t>
      </w:r>
      <w:r>
        <w:rPr>
          <w:rFonts w:hint="eastAsia" w:ascii="ＭＳ 明朝" w:hAnsi="ＭＳ 明朝" w:eastAsia="ＭＳ 明朝"/>
          <w:color w:val="000000"/>
          <w:highlight w:val="none"/>
        </w:rPr>
        <w:t>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20" w:leftChars="10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 xml:space="preserve">(4) </w:t>
      </w:r>
      <w:r>
        <w:rPr>
          <w:rFonts w:hint="eastAsia" w:ascii="ＭＳ 明朝" w:hAnsi="ＭＳ 明朝" w:eastAsia="ＭＳ 明朝"/>
          <w:color w:val="000000"/>
          <w:highlight w:val="none"/>
        </w:rPr>
        <w:t>前３号に掲げる場合のほか，発注者がこの項の規定による催告をしても第１項の規定による履行の追完を受ける見込みがないことが明らかであるとき。</w:t>
      </w:r>
    </w:p>
    <w:p>
      <w:pPr>
        <w:pStyle w:val="0"/>
        <w:ind w:left="420" w:leftChars="10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（契約不適合責任期間等）</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第</w:t>
      </w:r>
      <w:r>
        <w:rPr>
          <w:rFonts w:hint="eastAsia" w:ascii="ＭＳ 明朝" w:hAnsi="ＭＳ 明朝" w:eastAsia="ＭＳ 明朝"/>
          <w:highlight w:val="none"/>
        </w:rPr>
        <w:t>46</w:t>
      </w:r>
      <w:r>
        <w:rPr>
          <w:rFonts w:hint="eastAsia" w:ascii="ＭＳ 明朝" w:hAnsi="ＭＳ 明朝" w:eastAsia="ＭＳ 明朝"/>
          <w:color w:val="000000"/>
          <w:highlight w:val="none"/>
        </w:rPr>
        <w:t>条　発注者は，引き渡された工事目的物に関し，第</w:t>
      </w:r>
      <w:r>
        <w:rPr>
          <w:rFonts w:hint="eastAsia" w:ascii="ＭＳ 明朝" w:hAnsi="ＭＳ 明朝" w:eastAsia="ＭＳ 明朝"/>
          <w:color w:val="000000"/>
          <w:highlight w:val="none"/>
        </w:rPr>
        <w:t>32</w:t>
      </w:r>
      <w:r>
        <w:rPr>
          <w:rFonts w:hint="eastAsia" w:ascii="ＭＳ 明朝" w:hAnsi="ＭＳ 明朝" w:eastAsia="ＭＳ 明朝"/>
          <w:color w:val="000000"/>
          <w:highlight w:val="none"/>
        </w:rPr>
        <w:t>条第４項又は第５項（第</w:t>
      </w:r>
      <w:r>
        <w:rPr>
          <w:rFonts w:hint="eastAsia" w:ascii="ＭＳ 明朝" w:hAnsi="ＭＳ 明朝" w:eastAsia="ＭＳ 明朝"/>
          <w:color w:val="000000"/>
          <w:highlight w:val="none"/>
        </w:rPr>
        <w:t>39</w:t>
      </w:r>
      <w:r>
        <w:rPr>
          <w:rFonts w:hint="eastAsia" w:ascii="ＭＳ 明朝" w:hAnsi="ＭＳ 明朝" w:eastAsia="ＭＳ 明朝"/>
          <w:color w:val="000000"/>
          <w:highlight w:val="none"/>
        </w:rPr>
        <w:t>条第１項においてこれらの規定を準用する場合を含む。）の規定による引渡し（以下この条において「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２</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項の規定にかかわらず，設備機器本体等に係る契約不適合については，工事目的物の引渡しの際に，発注者が検査して直ちに請求等をしなければ，受注者は，その責任を負わない。ただし，当該検査において一般的な注意の下で発見できなかったものについては，引渡しを受けた日から１年が経過する日まで請求等をすることができる。</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３</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前２項に規定する請求等は，具体的な契約不適合の内容，請求する損害額の算定の根拠等当該請求等の根拠を示して，受注者の契約不適合責任を問う意思を明確に告げることで行う。</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４</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当該通知から１年が経過する日までに前項に規定する方法による請求等をしたときは，契約不適合責任期間内に請求等をしたものとみなす。</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５</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発注者は，第１項又は第２項の規定により請求等を行ったときは，当該請求等に係る契約不適合に関し，民法に規定する消滅時効の範囲内で，当該請求等以外に必要と認められる請求等をすることができる。</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６</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前各項の規定は，契約不適合が受注者の故意又は重過失により生じたものであるときには適用せず，契約不適合に関する受注者の責任については，民法の定めるところによる。</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７</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民法第</w:t>
      </w:r>
      <w:r>
        <w:rPr>
          <w:rFonts w:hint="eastAsia" w:ascii="ＭＳ 明朝" w:hAnsi="ＭＳ 明朝" w:eastAsia="ＭＳ 明朝"/>
          <w:color w:val="000000"/>
          <w:highlight w:val="none"/>
        </w:rPr>
        <w:t>637</w:t>
      </w:r>
      <w:r>
        <w:rPr>
          <w:rFonts w:hint="eastAsia" w:ascii="ＭＳ 明朝" w:hAnsi="ＭＳ 明朝" w:eastAsia="ＭＳ 明朝"/>
          <w:color w:val="000000"/>
          <w:highlight w:val="none"/>
        </w:rPr>
        <w:t>条第１項の規定は，契約不適合責任期間については適用しない。</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８</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ind w:left="0" w:leftChars="0" w:hanging="210" w:hangingChars="100"/>
        <w:jc w:val="left"/>
        <w:rPr>
          <w:rFonts w:hint="eastAsia" w:ascii="ＭＳ 明朝" w:hAnsi="ＭＳ 明朝" w:eastAsia="ＭＳ 明朝"/>
          <w:sz w:val="11"/>
          <w:highlight w:val="none"/>
        </w:rPr>
      </w:pPr>
      <w:r>
        <w:rPr>
          <w:rFonts w:hint="eastAsia" w:ascii="ＭＳ 明朝" w:hAnsi="ＭＳ 明朝" w:eastAsia="ＭＳ 明朝"/>
          <w:color w:val="000000"/>
          <w:highlight w:val="none"/>
        </w:rPr>
        <w:t>９</w:t>
      </w:r>
      <w:r>
        <w:rPr>
          <w:rFonts w:hint="eastAsia" w:ascii="ＭＳ 明朝" w:hAnsi="ＭＳ 明朝" w:eastAsia="ＭＳ 明朝"/>
          <w:color w:val="000000"/>
          <w:highlight w:val="none"/>
        </w:rPr>
        <w:t xml:space="preserve">  </w:t>
      </w:r>
      <w:r>
        <w:rPr>
          <w:rFonts w:hint="eastAsia" w:ascii="ＭＳ 明朝" w:hAnsi="ＭＳ 明朝" w:eastAsia="ＭＳ 明朝"/>
          <w:color w:val="000000"/>
          <w:highlight w:val="none"/>
        </w:rPr>
        <w:t>この契約が，住宅の品質確保の促進等に関する法律（平成</w:t>
      </w:r>
      <w:r>
        <w:rPr>
          <w:rFonts w:hint="eastAsia" w:ascii="ＭＳ 明朝" w:hAnsi="ＭＳ 明朝" w:eastAsia="ＭＳ 明朝"/>
          <w:color w:val="000000"/>
          <w:highlight w:val="none"/>
        </w:rPr>
        <w:t>11</w:t>
      </w:r>
      <w:r>
        <w:rPr>
          <w:rFonts w:hint="eastAsia" w:ascii="ＭＳ 明朝" w:hAnsi="ＭＳ 明朝" w:eastAsia="ＭＳ 明朝"/>
          <w:color w:val="000000"/>
          <w:highlight w:val="none"/>
        </w:rPr>
        <w:t>年法律第</w:t>
      </w:r>
      <w:r>
        <w:rPr>
          <w:rFonts w:hint="eastAsia" w:ascii="ＭＳ 明朝" w:hAnsi="ＭＳ 明朝" w:eastAsia="ＭＳ 明朝"/>
          <w:color w:val="000000"/>
          <w:highlight w:val="none"/>
        </w:rPr>
        <w:t>81</w:t>
      </w:r>
      <w:r>
        <w:rPr>
          <w:rFonts w:hint="eastAsia" w:ascii="ＭＳ 明朝" w:hAnsi="ＭＳ 明朝" w:eastAsia="ＭＳ 明朝"/>
          <w:color w:val="000000"/>
          <w:highlight w:val="none"/>
        </w:rPr>
        <w:t>号）第</w:t>
      </w:r>
      <w:r>
        <w:rPr>
          <w:rFonts w:hint="eastAsia" w:ascii="ＭＳ 明朝" w:hAnsi="ＭＳ 明朝" w:eastAsia="ＭＳ 明朝"/>
          <w:color w:val="000000"/>
          <w:highlight w:val="none"/>
        </w:rPr>
        <w:t>94</w:t>
      </w:r>
      <w:r>
        <w:rPr>
          <w:rFonts w:hint="eastAsia" w:ascii="ＭＳ 明朝" w:hAnsi="ＭＳ 明朝" w:eastAsia="ＭＳ 明朝"/>
          <w:color w:val="000000"/>
          <w:highlight w:val="none"/>
        </w:rPr>
        <w:t>条第１項に規定する住宅新築請負契約である場合には，工事目的物のうち住宅の品質確保の促進等に関する法律施行令（平成</w:t>
      </w:r>
      <w:r>
        <w:rPr>
          <w:rFonts w:hint="eastAsia" w:ascii="ＭＳ 明朝" w:hAnsi="ＭＳ 明朝" w:eastAsia="ＭＳ 明朝"/>
          <w:color w:val="000000"/>
          <w:highlight w:val="none"/>
        </w:rPr>
        <w:t>12</w:t>
      </w:r>
      <w:r>
        <w:rPr>
          <w:rFonts w:hint="eastAsia" w:ascii="ＭＳ 明朝" w:hAnsi="ＭＳ 明朝" w:eastAsia="ＭＳ 明朝"/>
          <w:color w:val="000000"/>
          <w:highlight w:val="none"/>
        </w:rPr>
        <w:t>年政令第</w:t>
      </w:r>
      <w:r>
        <w:rPr>
          <w:rFonts w:hint="eastAsia" w:ascii="ＭＳ 明朝" w:hAnsi="ＭＳ 明朝" w:eastAsia="ＭＳ 明朝"/>
          <w:color w:val="000000"/>
          <w:highlight w:val="none"/>
        </w:rPr>
        <w:t>64</w:t>
      </w:r>
      <w:r>
        <w:rPr>
          <w:rFonts w:hint="eastAsia" w:ascii="ＭＳ 明朝" w:hAnsi="ＭＳ 明朝" w:eastAsia="ＭＳ 明朝"/>
          <w:color w:val="000000"/>
          <w:highlight w:val="none"/>
        </w:rPr>
        <w:t>号）第５条に規定する部分の瑕疵（構造耐力又は雨水の浸入に影響のないものを除く。）について請求等を行うことのできる期間は，</w:t>
      </w:r>
      <w:r>
        <w:rPr>
          <w:rFonts w:hint="eastAsia" w:ascii="ＭＳ 明朝" w:hAnsi="ＭＳ 明朝" w:eastAsia="ＭＳ 明朝"/>
          <w:color w:val="000000"/>
          <w:highlight w:val="none"/>
        </w:rPr>
        <w:t>10</w:t>
      </w:r>
      <w:r>
        <w:rPr>
          <w:rFonts w:hint="eastAsia" w:ascii="ＭＳ 明朝" w:hAnsi="ＭＳ 明朝" w:eastAsia="ＭＳ 明朝"/>
          <w:color w:val="000000"/>
          <w:highlight w:val="none"/>
        </w:rPr>
        <w:t>年とする。この場合において，前各項の規定は適用しない。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color w:val="000000"/>
          <w:highlight w:val="none"/>
        </w:rPr>
        <w:t xml:space="preserve">10  </w:t>
      </w:r>
      <w:r>
        <w:rPr>
          <w:rFonts w:hint="eastAsia" w:ascii="ＭＳ 明朝" w:hAnsi="ＭＳ 明朝" w:eastAsia="ＭＳ 明朝"/>
          <w:color w:val="000000"/>
          <w:highlight w:val="none"/>
        </w:rPr>
        <w:t>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ind w:left="0" w:leftChars="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（履行遅滞の場合における損害金等）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47</w:t>
      </w:r>
      <w:r>
        <w:rPr>
          <w:rFonts w:hint="eastAsia" w:ascii="ＭＳ 明朝" w:hAnsi="ＭＳ 明朝" w:eastAsia="ＭＳ 明朝"/>
          <w:highlight w:val="none"/>
        </w:rPr>
        <w:t>条　受注者の責めに帰すべき事由により工期内に工事を完成することができない場合においては，発注者は，損害金の支払を受注者に請求することができる。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前項の損害金の額は，請負代金額から部分引渡しを受けた部分に相応する請負代金額を控除した額につき，遅延日数に応じ，年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パ－セントの割合で計算した額とする。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発注者の責めに帰すべき事由により，第</w:t>
      </w:r>
      <w:r>
        <w:rPr>
          <w:rFonts w:hint="eastAsia" w:ascii="ＭＳ 明朝" w:hAnsi="ＭＳ 明朝" w:eastAsia="ＭＳ 明朝"/>
          <w:highlight w:val="none"/>
        </w:rPr>
        <w:t>33</w:t>
      </w:r>
      <w:r>
        <w:rPr>
          <w:rFonts w:hint="eastAsia" w:ascii="ＭＳ 明朝" w:hAnsi="ＭＳ 明朝" w:eastAsia="ＭＳ 明朝"/>
          <w:highlight w:val="none"/>
        </w:rPr>
        <w:t>条第２項（第</w:t>
      </w:r>
      <w:r>
        <w:rPr>
          <w:rFonts w:hint="eastAsia" w:ascii="ＭＳ 明朝" w:hAnsi="ＭＳ 明朝" w:eastAsia="ＭＳ 明朝"/>
          <w:highlight w:val="none"/>
        </w:rPr>
        <w:t>39</w:t>
      </w:r>
      <w:r>
        <w:rPr>
          <w:rFonts w:hint="eastAsia" w:ascii="ＭＳ 明朝" w:hAnsi="ＭＳ 明朝" w:eastAsia="ＭＳ 明朝"/>
          <w:highlight w:val="none"/>
        </w:rPr>
        <w:t>条において準用する場合を含む。）の規定による請負代金の支払が遅れた場合においては，受注者は，未受領金額につき，遅延日数に応じ，年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パーセントの割合で計算した額の遅延利息の支払を発注者に請求することができる。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（発注者の解除権）</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48</w:t>
      </w:r>
      <w:r>
        <w:rPr>
          <w:rFonts w:hint="eastAsia" w:ascii="ＭＳ 明朝" w:hAnsi="ＭＳ 明朝" w:eastAsia="ＭＳ 明朝"/>
          <w:highlight w:val="none"/>
        </w:rPr>
        <w:t>条　発注者は，受注者（受注者が共同企業体であるときは，その構成員のいずれかの者。以下この項において同じ。）が次の各号のいずれかに該当するときは，契約を解除することができる。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正当な理由なく，工事に着手すべき期日を過ぎても工事に着手しないとき。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工期内に完成しないとき又は工期経過後相当の期間内に工事を完成する見込みが明らかにないと認められるとき。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第</w:t>
      </w:r>
      <w:r>
        <w:rPr>
          <w:rFonts w:hint="eastAsia" w:ascii="ＭＳ 明朝" w:hAnsi="ＭＳ 明朝" w:eastAsia="ＭＳ 明朝"/>
          <w:highlight w:val="none"/>
        </w:rPr>
        <w:t>10</w:t>
      </w:r>
      <w:r>
        <w:rPr>
          <w:rFonts w:hint="eastAsia" w:ascii="ＭＳ 明朝" w:hAnsi="ＭＳ 明朝" w:eastAsia="ＭＳ 明朝"/>
          <w:highlight w:val="none"/>
        </w:rPr>
        <w:t>条第１項第２号に掲げる者を設置しなかったとき。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(4) </w:t>
      </w:r>
      <w:r>
        <w:rPr>
          <w:rFonts w:hint="eastAsia" w:ascii="ＭＳ 明朝" w:hAnsi="ＭＳ 明朝" w:eastAsia="ＭＳ 明朝"/>
          <w:highlight w:val="none"/>
        </w:rPr>
        <w:t>前３号に掲げる場合のほか，契約に違反し，その違反により契約の目的を達することができないと認められるとき。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(5) </w:t>
      </w: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条第１項の規定によらないで契約の解除を申し出たとき。</w:t>
      </w:r>
    </w:p>
    <w:p>
      <w:pPr>
        <w:pStyle w:val="0"/>
        <w:ind w:left="0" w:leftChars="0" w:hanging="420" w:hangingChars="200"/>
        <w:jc w:val="left"/>
        <w:rPr>
          <w:rFonts w:hint="eastAsia" w:ascii="ＭＳ 明朝" w:hAnsi="ＭＳ 明朝" w:eastAsia="ＭＳ 明朝"/>
          <w:color w:val="auto"/>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(6) </w:t>
      </w:r>
      <w:r>
        <w:rPr>
          <w:rFonts w:hint="eastAsia" w:ascii="ＭＳ 明朝" w:hAnsi="ＭＳ 明朝" w:eastAsia="ＭＳ 明朝"/>
          <w:highlight w:val="none"/>
        </w:rPr>
        <w:t>役員等（受注者が個人である場合にはその者</w:t>
      </w:r>
      <w:r>
        <w:rPr>
          <w:rFonts w:hint="eastAsia" w:ascii="ＭＳ 明朝" w:hAnsi="ＭＳ 明朝" w:eastAsia="ＭＳ 明朝"/>
          <w:color w:val="auto"/>
          <w:highlight w:val="none"/>
        </w:rPr>
        <w:t>その他経営に実質的に関与している者を，受注者が法人である場合にはその役員，その支店又は常時建設工事の請負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highlight w:val="none"/>
        </w:rPr>
        <w:t>77</w:t>
      </w:r>
      <w:r>
        <w:rPr>
          <w:rFonts w:hint="eastAsia" w:ascii="ＭＳ 明朝" w:hAnsi="ＭＳ 明朝" w:eastAsia="ＭＳ 明朝"/>
          <w:color w:val="auto"/>
          <w:highlight w:val="none"/>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(7)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(8)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ind w:left="420" w:leftChars="100" w:hanging="210" w:hangingChars="100"/>
        <w:jc w:val="left"/>
        <w:rPr>
          <w:rFonts w:hint="eastAsia" w:ascii="ＭＳ 明朝" w:hAnsi="ＭＳ 明朝" w:eastAsia="ＭＳ 明朝"/>
          <w:color w:val="auto"/>
          <w:highlight w:val="none"/>
        </w:rPr>
      </w:pPr>
      <w:r>
        <w:rPr>
          <w:rFonts w:hint="eastAsia" w:ascii="ＭＳ 明朝" w:hAnsi="ＭＳ 明朝" w:eastAsia="ＭＳ 明朝"/>
          <w:color w:val="auto"/>
          <w:highlight w:val="none"/>
        </w:rPr>
        <w:t xml:space="preserve">(9)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color w:val="auto"/>
          <w:highlight w:val="none"/>
        </w:rPr>
        <w:t>(10)</w:t>
      </w:r>
      <w:r>
        <w:rPr>
          <w:rFonts w:hint="eastAsia" w:ascii="ＭＳ 明朝" w:hAnsi="ＭＳ 明朝" w:eastAsia="ＭＳ 明朝"/>
          <w:color w:val="auto"/>
          <w:highlight w:val="none"/>
        </w:rPr>
        <w:t>　役員等が，暴</w:t>
      </w:r>
      <w:r>
        <w:rPr>
          <w:rFonts w:hint="eastAsia" w:ascii="ＭＳ 明朝" w:hAnsi="ＭＳ 明朝" w:eastAsia="ＭＳ 明朝"/>
          <w:highlight w:val="none"/>
        </w:rPr>
        <w:t>力団又は暴力団員と社会的に非難されるべき関係を有していると認められるとき。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(11)</w:t>
      </w:r>
      <w:r>
        <w:rPr>
          <w:rFonts w:hint="eastAsia" w:ascii="ＭＳ 明朝" w:hAnsi="ＭＳ 明朝" w:eastAsia="ＭＳ 明朝"/>
          <w:highlight w:val="none"/>
        </w:rPr>
        <w:t>　下請契約又は資材，原材料の購入契約その他の契約に当たり，その相手方が第６号から第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号までのいずれかに該当することを知りながら，当該者と契約を締結したと認められるとき。</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(12)</w:t>
      </w:r>
      <w:r>
        <w:rPr>
          <w:rFonts w:hint="eastAsia" w:ascii="ＭＳ 明朝" w:hAnsi="ＭＳ 明朝" w:eastAsia="ＭＳ 明朝"/>
          <w:highlight w:val="none"/>
        </w:rPr>
        <w:t>　受注者が，第６号から第</w:t>
      </w:r>
      <w:r>
        <w:rPr>
          <w:rFonts w:hint="eastAsia" w:ascii="ＭＳ 明朝" w:hAnsi="ＭＳ 明朝" w:eastAsia="ＭＳ 明朝"/>
          <w:highlight w:val="none"/>
        </w:rPr>
        <w:t>10</w:t>
      </w:r>
      <w:r>
        <w:rPr>
          <w:rFonts w:hint="eastAsia" w:ascii="ＭＳ 明朝" w:hAnsi="ＭＳ 明朝" w:eastAsia="ＭＳ 明朝"/>
          <w:highlight w:val="none"/>
        </w:rPr>
        <w:t>号までのいずれかに該当する者を下請契約又は資材，原材料の購入契約その他の契約の相手方としていた場合（第</w:t>
      </w:r>
      <w:r>
        <w:rPr>
          <w:rFonts w:hint="eastAsia" w:ascii="ＭＳ 明朝" w:hAnsi="ＭＳ 明朝" w:eastAsia="ＭＳ 明朝"/>
          <w:highlight w:val="none"/>
        </w:rPr>
        <w:t>11</w:t>
      </w:r>
      <w:r>
        <w:rPr>
          <w:rFonts w:hint="eastAsia" w:ascii="ＭＳ 明朝" w:hAnsi="ＭＳ 明朝" w:eastAsia="ＭＳ 明朝"/>
          <w:highlight w:val="none"/>
        </w:rPr>
        <w:t>号に該当する場合を除く。）に，発注者が受注者に対して当該契約の解除を求め，受注者がこれに従わなかったとき。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前項の規定により契約が解除された場合又は次の各号に掲げる者が契約を解除した場合においては，受注者は，請負代金額の</w:t>
      </w:r>
      <w:r>
        <w:rPr>
          <w:rFonts w:hint="eastAsia" w:ascii="ＭＳ 明朝" w:hAnsi="ＭＳ 明朝" w:eastAsia="ＭＳ 明朝"/>
          <w:highlight w:val="none"/>
        </w:rPr>
        <w:t>10</w:t>
      </w:r>
      <w:r>
        <w:rPr>
          <w:rFonts w:hint="eastAsia" w:ascii="ＭＳ 明朝" w:hAnsi="ＭＳ 明朝" w:eastAsia="ＭＳ 明朝"/>
          <w:highlight w:val="none"/>
        </w:rPr>
        <w:t>分の１に相当する額を違約金として発注者の指定する期間内に支払わなければならない。</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(1) </w:t>
      </w:r>
      <w:r>
        <w:rPr>
          <w:rFonts w:hint="eastAsia" w:ascii="ＭＳ 明朝" w:hAnsi="ＭＳ 明朝" w:eastAsia="ＭＳ 明朝"/>
          <w:highlight w:val="none"/>
        </w:rPr>
        <w:t>受注者について破産手続開始の決定があった場合において，破産法（平成</w:t>
      </w:r>
      <w:r>
        <w:rPr>
          <w:rFonts w:hint="eastAsia" w:ascii="ＭＳ 明朝" w:hAnsi="ＭＳ 明朝" w:eastAsia="ＭＳ 明朝"/>
          <w:highlight w:val="none"/>
        </w:rPr>
        <w:t>16</w:t>
      </w:r>
      <w:r>
        <w:rPr>
          <w:rFonts w:hint="eastAsia" w:ascii="ＭＳ 明朝" w:hAnsi="ＭＳ 明朝" w:eastAsia="ＭＳ 明朝"/>
          <w:highlight w:val="none"/>
        </w:rPr>
        <w:t>年法律第</w:t>
      </w:r>
      <w:r>
        <w:rPr>
          <w:rFonts w:hint="eastAsia" w:ascii="ＭＳ 明朝" w:hAnsi="ＭＳ 明朝" w:eastAsia="ＭＳ 明朝"/>
          <w:highlight w:val="none"/>
        </w:rPr>
        <w:t>75</w:t>
      </w:r>
      <w:r>
        <w:rPr>
          <w:rFonts w:hint="eastAsia" w:ascii="ＭＳ 明朝" w:hAnsi="ＭＳ 明朝" w:eastAsia="ＭＳ 明朝"/>
          <w:highlight w:val="none"/>
        </w:rPr>
        <w:t>号）の規定により選任された破産管財人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(2) </w:t>
      </w:r>
      <w:r>
        <w:rPr>
          <w:rFonts w:hint="eastAsia" w:ascii="ＭＳ 明朝" w:hAnsi="ＭＳ 明朝" w:eastAsia="ＭＳ 明朝"/>
          <w:highlight w:val="none"/>
        </w:rPr>
        <w:t>受注者について更正手続開始の決定があった場合において，会社更生法（平成</w:t>
      </w:r>
      <w:r>
        <w:rPr>
          <w:rFonts w:hint="eastAsia" w:ascii="ＭＳ 明朝" w:hAnsi="ＭＳ 明朝" w:eastAsia="ＭＳ 明朝"/>
          <w:highlight w:val="none"/>
        </w:rPr>
        <w:t>14</w:t>
      </w:r>
      <w:r>
        <w:rPr>
          <w:rFonts w:hint="eastAsia" w:ascii="ＭＳ 明朝" w:hAnsi="ＭＳ 明朝" w:eastAsia="ＭＳ 明朝"/>
          <w:highlight w:val="none"/>
        </w:rPr>
        <w:t>年法律第</w:t>
      </w:r>
      <w:r>
        <w:rPr>
          <w:rFonts w:hint="eastAsia" w:ascii="ＭＳ 明朝" w:hAnsi="ＭＳ 明朝" w:eastAsia="ＭＳ 明朝"/>
          <w:highlight w:val="none"/>
        </w:rPr>
        <w:t>154</w:t>
      </w:r>
      <w:r>
        <w:rPr>
          <w:rFonts w:hint="eastAsia" w:ascii="ＭＳ 明朝" w:hAnsi="ＭＳ 明朝" w:eastAsia="ＭＳ 明朝"/>
          <w:highlight w:val="none"/>
        </w:rPr>
        <w:t>号）の規定により選任された管財人</w:t>
      </w:r>
    </w:p>
    <w:p>
      <w:pPr>
        <w:pStyle w:val="0"/>
        <w:ind w:left="420" w:leftChars="10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 xml:space="preserve">(3) </w:t>
      </w:r>
      <w:r>
        <w:rPr>
          <w:rFonts w:hint="eastAsia" w:ascii="ＭＳ 明朝" w:hAnsi="ＭＳ 明朝" w:eastAsia="ＭＳ 明朝"/>
          <w:highlight w:val="none"/>
        </w:rPr>
        <w:t>受注者について再生手続開始の決定があった場合において，民事再生法（平成</w:t>
      </w:r>
      <w:r>
        <w:rPr>
          <w:rFonts w:hint="eastAsia" w:ascii="ＭＳ 明朝" w:hAnsi="ＭＳ 明朝" w:eastAsia="ＭＳ 明朝"/>
          <w:highlight w:val="none"/>
        </w:rPr>
        <w:t>11</w:t>
      </w:r>
      <w:r>
        <w:rPr>
          <w:rFonts w:hint="eastAsia" w:ascii="ＭＳ 明朝" w:hAnsi="ＭＳ 明朝" w:eastAsia="ＭＳ 明朝"/>
          <w:highlight w:val="none"/>
        </w:rPr>
        <w:t>年法律第</w:t>
      </w:r>
      <w:r>
        <w:rPr>
          <w:rFonts w:hint="eastAsia" w:ascii="ＭＳ 明朝" w:hAnsi="ＭＳ 明朝" w:eastAsia="ＭＳ 明朝"/>
          <w:highlight w:val="none"/>
        </w:rPr>
        <w:t>225</w:t>
      </w:r>
      <w:r>
        <w:rPr>
          <w:rFonts w:hint="eastAsia" w:ascii="ＭＳ 明朝" w:hAnsi="ＭＳ 明朝" w:eastAsia="ＭＳ 明朝"/>
          <w:highlight w:val="none"/>
        </w:rPr>
        <w:t>号）の規定により選任された再生債務者等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前項の場合において，第４条の規定により契約保証金の納付又はこれに代わる担保の提供が行われているときは，発注者は，当該契約保証金又は担保をもって違約金に充当することができる。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49</w:t>
      </w:r>
      <w:r>
        <w:rPr>
          <w:rFonts w:hint="eastAsia" w:ascii="ＭＳ 明朝" w:hAnsi="ＭＳ 明朝" w:eastAsia="ＭＳ 明朝"/>
          <w:highlight w:val="none"/>
        </w:rPr>
        <w:t>条　発注者は，工事が完成するまでの間は，前条第１項の規定によるほか，必要があるときは，契約を解除することができる。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発注者は，前項の規定により契約を解除したことにより受注者に損害を及ぼしたときは，その損害を賠償しなければならない。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（受注者の解除権）</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50</w:t>
      </w:r>
      <w:r>
        <w:rPr>
          <w:rFonts w:hint="eastAsia" w:ascii="ＭＳ 明朝" w:hAnsi="ＭＳ 明朝" w:eastAsia="ＭＳ 明朝"/>
          <w:highlight w:val="none"/>
        </w:rPr>
        <w:t>条　受注者は，次の各号のいずれかに該当するときは，契約を解除することができる。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(1) </w:t>
      </w:r>
      <w:r>
        <w:rPr>
          <w:rFonts w:hint="eastAsia" w:ascii="ＭＳ 明朝" w:hAnsi="ＭＳ 明朝" w:eastAsia="ＭＳ 明朝"/>
          <w:highlight w:val="none"/>
        </w:rPr>
        <w:t>第</w:t>
      </w:r>
      <w:r>
        <w:rPr>
          <w:rFonts w:hint="eastAsia" w:ascii="ＭＳ 明朝" w:hAnsi="ＭＳ 明朝" w:eastAsia="ＭＳ 明朝"/>
          <w:highlight w:val="none"/>
        </w:rPr>
        <w:t>19</w:t>
      </w:r>
      <w:r>
        <w:rPr>
          <w:rFonts w:hint="eastAsia" w:ascii="ＭＳ 明朝" w:hAnsi="ＭＳ 明朝" w:eastAsia="ＭＳ 明朝"/>
          <w:highlight w:val="none"/>
        </w:rPr>
        <w:t>条の規定により設計図書を変更したため請負代金額が３分の２以上減少したとき。</w:t>
      </w:r>
    </w:p>
    <w:p>
      <w:pPr>
        <w:pStyle w:val="0"/>
        <w:ind w:left="420" w:hanging="420" w:hangingChars="20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(2) </w:t>
      </w:r>
      <w:r>
        <w:rPr>
          <w:rFonts w:hint="eastAsia" w:ascii="ＭＳ 明朝" w:hAnsi="ＭＳ 明朝" w:eastAsia="ＭＳ 明朝"/>
          <w:highlight w:val="none"/>
        </w:rPr>
        <w:t>第</w:t>
      </w:r>
      <w:r>
        <w:rPr>
          <w:rFonts w:hint="eastAsia" w:ascii="ＭＳ 明朝" w:hAnsi="ＭＳ 明朝" w:eastAsia="ＭＳ 明朝"/>
          <w:highlight w:val="none"/>
        </w:rPr>
        <w:t>20</w:t>
      </w:r>
      <w:r>
        <w:rPr>
          <w:rFonts w:hint="eastAsia" w:ascii="ＭＳ 明朝" w:hAnsi="ＭＳ 明朝" w:eastAsia="ＭＳ 明朝"/>
          <w:highlight w:val="none"/>
        </w:rPr>
        <w:t>条の規定による工事の施工の中止期間が工期の</w:t>
      </w:r>
      <w:r>
        <w:rPr>
          <w:rFonts w:hint="eastAsia" w:ascii="ＭＳ 明朝" w:hAnsi="ＭＳ 明朝" w:eastAsia="ＭＳ 明朝"/>
          <w:highlight w:val="none"/>
        </w:rPr>
        <w:t>10</w:t>
      </w:r>
      <w:r>
        <w:rPr>
          <w:rFonts w:hint="eastAsia" w:ascii="ＭＳ 明朝" w:hAnsi="ＭＳ 明朝" w:eastAsia="ＭＳ 明朝"/>
          <w:highlight w:val="none"/>
        </w:rPr>
        <w:t>分の５（工期の</w:t>
      </w:r>
      <w:r>
        <w:rPr>
          <w:rFonts w:hint="eastAsia" w:ascii="ＭＳ 明朝" w:hAnsi="ＭＳ 明朝" w:eastAsia="ＭＳ 明朝"/>
          <w:highlight w:val="none"/>
        </w:rPr>
        <w:t>10</w:t>
      </w:r>
      <w:r>
        <w:rPr>
          <w:rFonts w:hint="eastAsia" w:ascii="ＭＳ 明朝" w:hAnsi="ＭＳ 明朝" w:eastAsia="ＭＳ 明朝"/>
          <w:highlight w:val="none"/>
        </w:rPr>
        <w:t>分の５が６月を超えるときは，６月）を超えたとき。ただし，中止が工事の一部のみの場合は，その一部を除いた他の部分の工事が完了した後３月を経過しても，なおその中止が解除されないとき。</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(3) </w:t>
      </w:r>
      <w:r>
        <w:rPr>
          <w:rFonts w:hint="eastAsia" w:ascii="ＭＳ 明朝" w:hAnsi="ＭＳ 明朝" w:eastAsia="ＭＳ 明朝"/>
          <w:highlight w:val="none"/>
        </w:rPr>
        <w:t>発注者が契約に違反し，その違反によって契約の履行が不可能となったとき。</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受注者は，前項の規定により契約を解除した場合において，損害があるときは，その損害の賠償を発注者に請求することができる。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（解除に伴う措置）</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51</w:t>
      </w:r>
      <w:r>
        <w:rPr>
          <w:rFonts w:hint="eastAsia" w:ascii="ＭＳ 明朝" w:hAnsi="ＭＳ 明朝" w:eastAsia="ＭＳ 明朝"/>
          <w:highlight w:val="none"/>
        </w:rPr>
        <w:t>条　発注者は，契約が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２　前項の場合において，検査又は復旧に直接要する費用は，受注者の負担とする。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第１項の場合において，第</w:t>
      </w:r>
      <w:r>
        <w:rPr>
          <w:rFonts w:hint="eastAsia" w:ascii="ＭＳ 明朝" w:hAnsi="ＭＳ 明朝" w:eastAsia="ＭＳ 明朝"/>
          <w:highlight w:val="none"/>
        </w:rPr>
        <w:t>35</w:t>
      </w:r>
      <w:r>
        <w:rPr>
          <w:rFonts w:hint="eastAsia" w:ascii="ＭＳ 明朝" w:hAnsi="ＭＳ 明朝" w:eastAsia="ＭＳ 明朝"/>
          <w:highlight w:val="none"/>
        </w:rPr>
        <w:t>条（第</w:t>
      </w:r>
      <w:r>
        <w:rPr>
          <w:rFonts w:hint="eastAsia" w:ascii="ＭＳ 明朝" w:hAnsi="ＭＳ 明朝" w:eastAsia="ＭＳ 明朝"/>
          <w:highlight w:val="none"/>
        </w:rPr>
        <w:t>41</w:t>
      </w:r>
      <w:r>
        <w:rPr>
          <w:rFonts w:hint="eastAsia" w:ascii="ＭＳ 明朝" w:hAnsi="ＭＳ 明朝" w:eastAsia="ＭＳ 明朝"/>
          <w:highlight w:val="none"/>
        </w:rPr>
        <w:t>条において準用する場合を含む。）の規定による前払金又は中間前払金があったときは，当該前払金又は中間前払金の額（第</w:t>
      </w:r>
      <w:r>
        <w:rPr>
          <w:rFonts w:hint="eastAsia" w:ascii="ＭＳ 明朝" w:hAnsi="ＭＳ 明朝" w:eastAsia="ＭＳ 明朝"/>
          <w:highlight w:val="none"/>
        </w:rPr>
        <w:t>38</w:t>
      </w:r>
      <w:r>
        <w:rPr>
          <w:rFonts w:hint="eastAsia" w:ascii="ＭＳ 明朝" w:hAnsi="ＭＳ 明朝" w:eastAsia="ＭＳ 明朝"/>
          <w:highlight w:val="none"/>
        </w:rPr>
        <w:t>条及び第</w:t>
      </w:r>
      <w:r>
        <w:rPr>
          <w:rFonts w:hint="eastAsia" w:ascii="ＭＳ 明朝" w:hAnsi="ＭＳ 明朝" w:eastAsia="ＭＳ 明朝"/>
          <w:highlight w:val="none"/>
        </w:rPr>
        <w:t>42</w:t>
      </w:r>
      <w:r>
        <w:rPr>
          <w:rFonts w:hint="eastAsia" w:ascii="ＭＳ 明朝" w:hAnsi="ＭＳ 明朝" w:eastAsia="ＭＳ 明朝"/>
          <w:highlight w:val="none"/>
        </w:rPr>
        <w:t>条の規定による部分払をしているときは，その部分払において償却した前払金及び中間前払金の額を控除した額）を第１項前段の出来形部分に相応する請負代金額から控除する。この場合において，受領済みの前払金額及び中間前払金額になお余剰があるときは，受注者は，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条の規定によるときにあっては，その余剰額に前払金又は中間前払金の支払の日から返還の日までの日数に応じ年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パーセントの割合で計算した額の利息を付した額を，解除が第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条又は前条の規定によるときにあっては，その余剰額を発注者に返還しなければならない。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４　受注者は，契約が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５　受注者は，契約が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６　受注者は，契約が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り片付けて，発注者に明け渡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８　第４項前段及び第５項前段に規定する受注者のとるべき措置の期限，方法等については，契約の解除が第</w:t>
      </w:r>
      <w:r>
        <w:rPr>
          <w:rFonts w:hint="eastAsia" w:ascii="ＭＳ 明朝" w:hAnsi="ＭＳ 明朝" w:eastAsia="ＭＳ 明朝"/>
          <w:highlight w:val="none"/>
        </w:rPr>
        <w:t>48</w:t>
      </w:r>
      <w:r>
        <w:rPr>
          <w:rFonts w:hint="eastAsia" w:ascii="ＭＳ 明朝" w:hAnsi="ＭＳ 明朝" w:eastAsia="ＭＳ 明朝"/>
          <w:highlight w:val="none"/>
        </w:rPr>
        <w:t>条の規定によるときは発注者が定め，第</w:t>
      </w:r>
      <w:r>
        <w:rPr>
          <w:rFonts w:hint="eastAsia" w:ascii="ＭＳ 明朝" w:hAnsi="ＭＳ 明朝" w:eastAsia="ＭＳ 明朝"/>
          <w:highlight w:val="none"/>
        </w:rPr>
        <w:t>49</w:t>
      </w:r>
      <w:r>
        <w:rPr>
          <w:rFonts w:hint="eastAsia" w:ascii="ＭＳ 明朝" w:hAnsi="ＭＳ 明朝" w:eastAsia="ＭＳ 明朝"/>
          <w:highlight w:val="none"/>
        </w:rPr>
        <w:t>条又は前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（火災保険等）</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52</w:t>
      </w:r>
      <w:r>
        <w:rPr>
          <w:rFonts w:hint="eastAsia" w:ascii="ＭＳ 明朝" w:hAnsi="ＭＳ 明朝" w:eastAsia="ＭＳ 明朝"/>
          <w:highlight w:val="none"/>
        </w:rPr>
        <w:t>条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受注者は，前項の規定により保険契約を締結したときは，その証券又はこれに代わるものを直ちに発注者に提示しなければならない。</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３　受注者は，工事目的物及び工事材料等を第１項の規定による保険以外の保険に付したときは，直ちにその旨を発注者に通知しなければならない。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（賠償金等の徴収）</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53</w:t>
      </w:r>
      <w:r>
        <w:rPr>
          <w:rFonts w:hint="eastAsia" w:ascii="ＭＳ 明朝" w:hAnsi="ＭＳ 明朝" w:eastAsia="ＭＳ 明朝"/>
          <w:highlight w:val="none"/>
        </w:rPr>
        <w:t>条　受注者がこの契約に基づく賠償金，損害金又は違約金を発注者の指定する期間内に支払わないときは，発注者は，その支払わない額に発注者の指定する期間を経過した日から請負代金額支払の日まで年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パーセントの割合で計算した利息を付した額と，発注者の支払うべき請負代金額とを相殺し，なお不足があるときは追徴する。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前項の追徴をする場合には，発注者は，受注者から遅延日数につき年</w:t>
      </w:r>
      <w:r>
        <w:rPr>
          <w:rFonts w:hint="eastAsia" w:ascii="ＭＳ 明朝" w:hAnsi="ＭＳ 明朝" w:eastAsia="ＭＳ 明朝"/>
          <w:highlight w:val="none"/>
        </w:rPr>
        <w:t>3.0</w:t>
      </w:r>
      <w:r>
        <w:rPr>
          <w:rFonts w:hint="eastAsia" w:ascii="ＭＳ 明朝" w:hAnsi="ＭＳ 明朝" w:eastAsia="ＭＳ 明朝"/>
          <w:highlight w:val="none"/>
        </w:rPr>
        <w:t>パーセントの割合で計算した額の延滞金を徴収する。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（あっせん又は調停）</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54</w:t>
      </w:r>
      <w:r>
        <w:rPr>
          <w:rFonts w:hint="eastAsia" w:ascii="ＭＳ 明朝" w:hAnsi="ＭＳ 明朝" w:eastAsia="ＭＳ 明朝"/>
          <w:highlight w:val="none"/>
        </w:rPr>
        <w:t>条　この契約の各条項において発注者及び受注者が協議して定めるものにつき協議が整わなかったときに発注者が定めたものに受注者が不服がある場合その他この契約に関して発注者及び受注者間に紛争を生じた場合には，発注者及び受注者は，建設業法による岡山県建設工事紛争審査会（以下「審査会」という。）のあっせん又は調停によりその解決を図る。</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２　前項の規定にかかわらず，現場代理人の職務の執行に関する紛争，主任技術者（監理技術者等），その他受注者が工事を施工するために使用している下請負人，労働者等の工事の施工又は管理に関する紛争及び監督員の職務の執行に関する紛争については，第</w:t>
      </w:r>
      <w:r>
        <w:rPr>
          <w:rFonts w:hint="eastAsia" w:ascii="ＭＳ 明朝" w:hAnsi="ＭＳ 明朝" w:eastAsia="ＭＳ 明朝"/>
          <w:highlight w:val="none"/>
        </w:rPr>
        <w:t>12</w:t>
      </w:r>
      <w:r>
        <w:rPr>
          <w:rFonts w:hint="eastAsia" w:ascii="ＭＳ 明朝" w:hAnsi="ＭＳ 明朝" w:eastAsia="ＭＳ 明朝"/>
          <w:highlight w:val="none"/>
        </w:rPr>
        <w:t>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（仲裁）</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55</w:t>
      </w:r>
      <w:r>
        <w:rPr>
          <w:rFonts w:hint="eastAsia" w:ascii="ＭＳ 明朝" w:hAnsi="ＭＳ 明朝" w:eastAsia="ＭＳ 明朝"/>
          <w:highlight w:val="none"/>
        </w:rPr>
        <w:t>条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（契約書作成費用の負担）</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56</w:t>
      </w:r>
      <w:r>
        <w:rPr>
          <w:rFonts w:hint="eastAsia" w:ascii="ＭＳ 明朝" w:hAnsi="ＭＳ 明朝" w:eastAsia="ＭＳ 明朝"/>
          <w:highlight w:val="none"/>
        </w:rPr>
        <w:t>条　この契約（変更契約を含む。）の締結に必要な費用は，全て受注者の負担とする。</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（補則）</w:t>
      </w:r>
    </w:p>
    <w:p>
      <w:pPr>
        <w:pStyle w:val="0"/>
        <w:ind w:left="210" w:hanging="210" w:hangingChars="100"/>
        <w:jc w:val="left"/>
        <w:rPr>
          <w:rFonts w:hint="eastAsia" w:ascii="ＭＳ 明朝" w:hAnsi="ＭＳ 明朝" w:eastAsia="ＭＳ 明朝"/>
          <w:highlight w:val="none"/>
        </w:rPr>
      </w:pPr>
      <w:r>
        <w:rPr>
          <w:rFonts w:hint="eastAsia" w:ascii="ＭＳ 明朝" w:hAnsi="ＭＳ 明朝" w:eastAsia="ＭＳ 明朝"/>
          <w:highlight w:val="none"/>
        </w:rPr>
        <w:t>第</w:t>
      </w:r>
      <w:r>
        <w:rPr>
          <w:rFonts w:hint="eastAsia" w:ascii="ＭＳ 明朝" w:hAnsi="ＭＳ 明朝" w:eastAsia="ＭＳ 明朝"/>
          <w:highlight w:val="none"/>
        </w:rPr>
        <w:t>57</w:t>
      </w:r>
      <w:r>
        <w:rPr>
          <w:rFonts w:hint="eastAsia" w:ascii="ＭＳ 明朝" w:hAnsi="ＭＳ 明朝" w:eastAsia="ＭＳ 明朝"/>
          <w:highlight w:val="none"/>
        </w:rPr>
        <w:t>条　この契約に定めのない事項については，笠岡市契約規則（平成</w:t>
      </w:r>
      <w:r>
        <w:rPr>
          <w:rFonts w:hint="eastAsia" w:ascii="ＭＳ 明朝" w:hAnsi="ＭＳ 明朝" w:eastAsia="ＭＳ 明朝"/>
          <w:highlight w:val="none"/>
        </w:rPr>
        <w:t>19</w:t>
      </w:r>
      <w:r>
        <w:rPr>
          <w:rFonts w:hint="eastAsia" w:ascii="ＭＳ 明朝" w:hAnsi="ＭＳ 明朝" w:eastAsia="ＭＳ 明朝"/>
          <w:highlight w:val="none"/>
        </w:rPr>
        <w:t>年笠岡市規則第</w:t>
      </w:r>
      <w:r>
        <w:rPr>
          <w:rFonts w:hint="eastAsia" w:ascii="ＭＳ 明朝" w:hAnsi="ＭＳ 明朝" w:eastAsia="ＭＳ 明朝"/>
          <w:highlight w:val="none"/>
        </w:rPr>
        <w:t>11</w:t>
      </w:r>
      <w:r>
        <w:rPr>
          <w:rFonts w:hint="eastAsia" w:ascii="ＭＳ 明朝" w:hAnsi="ＭＳ 明朝" w:eastAsia="ＭＳ 明朝"/>
          <w:highlight w:val="none"/>
        </w:rPr>
        <w:t>号）及び笠岡市建設工事執行規則（平成元年笠岡市規則第１号）の定めるところにより，同規則にも定めのない事項については，必要に応じて，発注者及び受注者が協議して定めるものとする。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この契約の締結の証として本書２通を作成し，当事者記名押印の上各自１通を保有する。</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令和　　年　　月　　日</w:t>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発注者　岡山県笠岡市十一番町４番地１</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笠岡市下水道事業</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笠岡市長　　栗　尾　　典　子　</w:t>
      </w:r>
      <w:r>
        <w:rPr>
          <w:rFonts w:hint="eastAsia" w:ascii="ＭＳ 明朝" w:hAnsi="ＭＳ 明朝" w:eastAsia="ＭＳ 明朝"/>
          <w:highlight w:val="none"/>
        </w:rPr>
        <w:t xml:space="preserve">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受注者　住所又は所在地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21"/>
          <w:kern w:val="0"/>
          <w:highlight w:val="none"/>
          <w:fitText w:val="1470" w:id="1"/>
        </w:rPr>
        <w:t>商号又は名</w:t>
      </w:r>
      <w:r>
        <w:rPr>
          <w:rFonts w:hint="eastAsia" w:ascii="ＭＳ 明朝" w:hAnsi="ＭＳ 明朝" w:eastAsia="ＭＳ 明朝"/>
          <w:kern w:val="0"/>
          <w:highlight w:val="none"/>
          <w:fitText w:val="1470" w:id="1"/>
        </w:rPr>
        <w:t>称</w:t>
      </w:r>
    </w:p>
    <w:p>
      <w:pPr>
        <w:pStyle w:val="0"/>
        <w:jc w:val="left"/>
        <w:rPr>
          <w:rFonts w:hint="eastAsia" w:ascii="ＭＳ 明朝" w:hAnsi="ＭＳ 明朝" w:eastAsia="ＭＳ 明朝"/>
          <w:highlight w:val="none"/>
        </w:rPr>
      </w:pPr>
      <w:r>
        <w:rPr>
          <w:rFonts w:hint="eastAsia" w:ascii="ＭＳ 明朝" w:hAnsi="ＭＳ 明朝" w:eastAsia="ＭＳ 明朝"/>
          <w:highlight w:val="none"/>
        </w:rPr>
        <w:t>　　　　　　　　　　　　　　　　　　</w:t>
      </w:r>
      <w:r>
        <w:rPr>
          <w:rFonts w:hint="eastAsia" w:ascii="ＭＳ 明朝" w:hAnsi="ＭＳ 明朝" w:eastAsia="ＭＳ 明朝"/>
          <w:spacing w:val="52"/>
          <w:kern w:val="0"/>
          <w:highlight w:val="none"/>
          <w:fitText w:val="1470" w:id="2"/>
        </w:rPr>
        <w:t>代表者氏</w:t>
      </w:r>
      <w:r>
        <w:rPr>
          <w:rFonts w:hint="eastAsia" w:ascii="ＭＳ 明朝" w:hAnsi="ＭＳ 明朝" w:eastAsia="ＭＳ 明朝"/>
          <w:spacing w:val="2"/>
          <w:kern w:val="0"/>
          <w:highlight w:val="none"/>
          <w:fitText w:val="1470" w:id="2"/>
        </w:rPr>
        <w:t>名</w:t>
      </w:r>
      <w:r>
        <w:rPr>
          <w:rFonts w:hint="eastAsia" w:ascii="ＭＳ 明朝" w:hAnsi="ＭＳ 明朝" w:eastAsia="ＭＳ 明朝"/>
          <w:highlight w:val="none"/>
        </w:rPr>
        <w:t>　　　　　　　　　　　　　</w:t>
      </w:r>
      <w:r>
        <w:rPr>
          <w:rFonts w:hint="eastAsia" w:ascii="ＭＳ 明朝" w:hAnsi="ＭＳ 明朝" w:eastAsia="ＭＳ 明朝"/>
          <w:highlight w:val="none"/>
        </w:rPr>
        <w:t xml:space="preserve"> </w:t>
      </w:r>
      <w:r>
        <w:rPr>
          <w:rFonts w:hint="eastAsia" w:ascii="ＭＳ 明朝" w:hAnsi="ＭＳ 明朝" w:eastAsia="ＭＳ 明朝"/>
          <w:highlight w:val="none"/>
        </w:rPr>
        <w:t>　　</w:t>
      </w:r>
      <w:r>
        <w:rPr>
          <w:rFonts w:hint="eastAsia"/>
        </w:rPr>
        <w:fldChar w:fldCharType="begin"/>
      </w:r>
      <w:r>
        <w:rPr>
          <w:rFonts w:hint="eastAsia"/>
        </w:rPr>
        <w:instrText>eq \o\ac(</w:instrText>
      </w:r>
      <w:r>
        <w:rPr>
          <w:rFonts w:hint="eastAsia" w:ascii="ＭＳ 明朝" w:hAnsi="ＭＳ 明朝" w:eastAsia="ＭＳ 明朝"/>
          <w:highlight w:val="none"/>
        </w:rPr>
        <w:instrText>○</w:instrText>
      </w:r>
      <w:r>
        <w:rPr>
          <w:rFonts w:hint="eastAsia"/>
        </w:rPr>
        <w:instrText>,</w:instrText>
      </w:r>
      <w:r>
        <w:rPr>
          <w:rFonts w:hint="eastAsia" w:ascii="ＭＳ 明朝" w:hAnsi="ＭＳ 明朝" w:eastAsia="ＭＳ 明朝"/>
          <w:position w:val="1"/>
          <w:sz w:val="14"/>
          <w:highlight w:val="none"/>
        </w:rPr>
        <w:instrText>印</w:instrText>
      </w:r>
      <w:r>
        <w:rPr>
          <w:rFonts w:hint="eastAsia"/>
        </w:rPr>
        <w:instrText>)</w:instrText>
      </w:r>
      <w:r>
        <w:rPr>
          <w:rFonts w:hint="eastAsia"/>
        </w:rPr>
        <w:fldChar w:fldCharType="end"/>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next w:val="21"/>
    <w:link w:val="0"/>
    <w:uiPriority w:val="0"/>
    <w:semiHidden/>
    <w:rPr>
      <w:vertAlign w:val="superscript"/>
    </w:rPr>
  </w:style>
  <w:style w:type="character" w:styleId="22">
    <w:name w:val="endnote reference"/>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811</TotalTime>
  <Pages>22</Pages>
  <Words>261</Words>
  <Characters>27899</Characters>
  <Application>JUST Note</Application>
  <Lines>865</Lines>
  <Paragraphs>375</Paragraphs>
  <CharactersWithSpaces>28840</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j08012</dc:creator>
  <cp:lastModifiedBy>G22016</cp:lastModifiedBy>
  <cp:lastPrinted>2020-09-30T03:52:00Z</cp:lastPrinted>
  <dcterms:created xsi:type="dcterms:W3CDTF">2020-09-21T02:32:00Z</dcterms:created>
  <dcterms:modified xsi:type="dcterms:W3CDTF">2026-08-26T05:07:01Z</dcterms:modified>
  <cp:revision>86</cp:revision>
</cp:coreProperties>
</file>