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0" w:lineRule="atLeast"/>
        <w:jc w:val="both"/>
        <w:rPr>
          <w:rFonts w:hint="eastAsia"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5043170</wp:posOffset>
                </wp:positionH>
                <wp:positionV relativeFrom="paragraph">
                  <wp:posOffset>-59055</wp:posOffset>
                </wp:positionV>
                <wp:extent cx="647065" cy="77279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47065" cy="772795"/>
                        </a:xfrm>
                        <a:prstGeom prst="rect">
                          <a:avLst/>
                        </a:prstGeom>
                        <a:solidFill>
                          <a:srgbClr val="FFFFFF"/>
                        </a:solidFill>
                        <a:ln w="6350">
                          <a:solidFill>
                            <a:srgbClr val="808080"/>
                          </a:solidFill>
                          <a:prstDash val="dashDot"/>
                          <a:miter lim="800000"/>
                        </a:ln>
                      </wps:spPr>
                      <wps:txbx>
                        <w:txbxContent>
                          <w:p>
                            <w:pPr>
                              <w:pStyle w:val="0"/>
                              <w:spacing w:line="400" w:lineRule="exact"/>
                              <w:jc w:val="center"/>
                              <w:rPr>
                                <w:rFonts w:hint="default" w:ascii="ＭＳ 明朝" w:hAnsi="ＭＳ 明朝"/>
                                <w:color w:val="A6A6A6"/>
                              </w:rPr>
                            </w:pPr>
                            <w:r>
                              <w:rPr>
                                <w:rFonts w:hint="eastAsia" w:ascii="ＭＳ 明朝" w:hAnsi="ＭＳ 明朝"/>
                                <w:color w:val="A6A6A6"/>
                              </w:rPr>
                              <w:t>収　入</w:t>
                            </w:r>
                          </w:p>
                          <w:p>
                            <w:pPr>
                              <w:pStyle w:val="0"/>
                              <w:spacing w:line="400" w:lineRule="exact"/>
                              <w:jc w:val="center"/>
                              <w:rPr>
                                <w:rFonts w:hint="default" w:ascii="ＭＳ 明朝" w:hAnsi="ＭＳ 明朝"/>
                                <w:color w:val="A6A6A6"/>
                              </w:rPr>
                            </w:pPr>
                          </w:p>
                          <w:p>
                            <w:pPr>
                              <w:pStyle w:val="0"/>
                              <w:spacing w:line="400" w:lineRule="exact"/>
                              <w:jc w:val="center"/>
                              <w:rPr>
                                <w:rFonts w:hint="eastAsia"/>
                              </w:rPr>
                            </w:pPr>
                            <w:r>
                              <w:rPr>
                                <w:rFonts w:hint="eastAsia" w:ascii="ＭＳ 明朝" w:hAnsi="ＭＳ 明朝"/>
                                <w:color w:val="A6A6A6"/>
                              </w:rPr>
                              <w:t>印　紙</w:t>
                            </w:r>
                          </w:p>
                        </w:txbxContent>
                      </wps:txbx>
                      <wps:bodyPr vertOverflow="overflow" horzOverflow="overflow" lIns="0" tIns="0" rIns="0" bIns="0" anchor="ctr" upright="1"/>
                    </wps:wsp>
                  </a:graphicData>
                </a:graphic>
              </wp:anchor>
            </w:drawing>
          </mc:Choice>
          <mc:Fallback>
            <w:pict>
              <v:rect id="Rectangle 2" style="mso-wrap-distance-right:9pt;mso-wrap-distance-bottom:0pt;margin-top:-4.6500000000000004pt;mso-position-vertical-relative:text;mso-position-horizontal-relative:text;v-text-anchor:middle;position:absolute;height:60.85pt;mso-wrap-distance-top:0pt;width:50.95pt;mso-wrap-distance-left:9pt;margin-left:397.1pt;z-index:2;" o:spid="_x0000_s1026" o:allowincell="t" o:allowoverlap="t" filled="t" fillcolor="#ffffff" stroked="t" strokecolor="#808080" strokeweight="0.5pt" o:spt="1">
                <v:fill/>
                <v:stroke miterlimit="8" dashstyle="dashdot" filltype="solid"/>
                <v:textbox style="layout-flow:horizontal;" inset="0mm,0mm,0mm,0mm">
                  <w:txbxContent>
                    <w:p>
                      <w:pPr>
                        <w:pStyle w:val="0"/>
                        <w:spacing w:line="400" w:lineRule="exact"/>
                        <w:jc w:val="center"/>
                        <w:rPr>
                          <w:rFonts w:hint="default" w:ascii="ＭＳ 明朝" w:hAnsi="ＭＳ 明朝"/>
                          <w:color w:val="A6A6A6"/>
                        </w:rPr>
                      </w:pPr>
                      <w:r>
                        <w:rPr>
                          <w:rFonts w:hint="eastAsia" w:ascii="ＭＳ 明朝" w:hAnsi="ＭＳ 明朝"/>
                          <w:color w:val="A6A6A6"/>
                        </w:rPr>
                        <w:t>収　入</w:t>
                      </w:r>
                    </w:p>
                    <w:p>
                      <w:pPr>
                        <w:pStyle w:val="0"/>
                        <w:spacing w:line="400" w:lineRule="exact"/>
                        <w:jc w:val="center"/>
                        <w:rPr>
                          <w:rFonts w:hint="default" w:ascii="ＭＳ 明朝" w:hAnsi="ＭＳ 明朝"/>
                          <w:color w:val="A6A6A6"/>
                        </w:rPr>
                      </w:pPr>
                    </w:p>
                    <w:p>
                      <w:pPr>
                        <w:pStyle w:val="0"/>
                        <w:spacing w:line="400" w:lineRule="exact"/>
                        <w:jc w:val="center"/>
                        <w:rPr>
                          <w:rFonts w:hint="eastAsia"/>
                        </w:rPr>
                      </w:pPr>
                      <w:r>
                        <w:rPr>
                          <w:rFonts w:hint="eastAsia" w:ascii="ＭＳ 明朝" w:hAnsi="ＭＳ 明朝"/>
                          <w:color w:val="A6A6A6"/>
                        </w:rPr>
                        <w:t>印　紙</w:t>
                      </w:r>
                    </w:p>
                  </w:txbxContent>
                </v:textbox>
                <v:imagedata o:title=""/>
                <w10:wrap type="none" anchorx="text" anchory="text"/>
              </v:rect>
            </w:pict>
          </mc:Fallback>
        </mc:AlternateContent>
      </w:r>
      <w:bookmarkStart w:id="0" w:name="_GoBack"/>
      <w:bookmarkEnd w:id="0"/>
      <w:r>
        <w:rPr>
          <w:rFonts w:hint="eastAsia" w:ascii="ＭＳ 明朝" w:hAnsi="ＭＳ 明朝" w:eastAsia="ＭＳ 明朝"/>
          <w:sz w:val="20"/>
        </w:rPr>
        <w:t>（第５条関係）</w:t>
      </w:r>
      <w:r>
        <w:rPr>
          <w:rFonts w:hint="eastAsia" w:ascii="ＭＳ 明朝" w:hAnsi="ＭＳ 明朝" w:eastAsia="ＭＳ 明朝"/>
          <w:sz w:val="20"/>
        </w:rPr>
        <w:t>200</w:t>
      </w:r>
      <w:r>
        <w:rPr>
          <w:rFonts w:hint="eastAsia" w:ascii="ＭＳ 明朝" w:hAnsi="ＭＳ 明朝" w:eastAsia="ＭＳ 明朝"/>
          <w:sz w:val="20"/>
        </w:rPr>
        <w:t>以下</w:t>
      </w:r>
    </w:p>
    <w:p>
      <w:pPr>
        <w:pStyle w:val="0"/>
        <w:snapToGrid w:val="0"/>
        <w:spacing w:line="0" w:lineRule="atLeast"/>
        <w:jc w:val="both"/>
        <w:rPr>
          <w:rFonts w:hint="eastAsia" w:ascii="ＭＳ 明朝" w:hAnsi="ＭＳ 明朝" w:eastAsia="ＭＳ 明朝"/>
          <w:sz w:val="21"/>
        </w:rPr>
      </w:pPr>
    </w:p>
    <w:p>
      <w:pPr>
        <w:pStyle w:val="0"/>
        <w:snapToGrid w:val="0"/>
        <w:spacing w:line="0" w:lineRule="atLeast"/>
        <w:jc w:val="center"/>
        <w:rPr>
          <w:rFonts w:hint="eastAsia" w:ascii="ＭＳ 明朝" w:hAnsi="ＭＳ 明朝" w:eastAsia="ＭＳ 明朝"/>
          <w:sz w:val="40"/>
        </w:rPr>
      </w:pPr>
      <w:r>
        <w:rPr>
          <w:rFonts w:hint="eastAsia" w:ascii="ＭＳ 明朝" w:hAnsi="ＭＳ 明朝" w:eastAsia="ＭＳ 明朝"/>
          <w:sz w:val="36"/>
        </w:rPr>
        <w:t>工事請負契約書</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tabs>
          <w:tab w:val="left" w:leader="none" w:pos="2268"/>
        </w:tabs>
        <w:jc w:val="both"/>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183"/>
          <w:kern w:val="0"/>
          <w:fitText w:val="1362" w:id="1"/>
        </w:rPr>
        <w:t>工事</w:t>
      </w:r>
      <w:r>
        <w:rPr>
          <w:rFonts w:hint="eastAsia" w:ascii="ＭＳ 明朝" w:hAnsi="ＭＳ 明朝" w:eastAsia="ＭＳ 明朝"/>
          <w:kern w:val="0"/>
          <w:fitText w:val="1362" w:id="1"/>
        </w:rPr>
        <w:t>名</w:t>
      </w:r>
      <w:r>
        <w:rPr>
          <w:rFonts w:hint="eastAsia" w:ascii="ＭＳ 明朝" w:hAnsi="ＭＳ 明朝" w:eastAsia="ＭＳ 明朝"/>
          <w:kern w:val="0"/>
        </w:rPr>
        <w:tab/>
      </w:r>
      <w:r>
        <w:rPr>
          <w:rFonts w:hint="eastAsia" w:ascii="ＭＳ 明朝" w:hAnsi="ＭＳ 明朝" w:eastAsia="ＭＳ 明朝"/>
        </w:rPr>
        <w:t>　　　　　　　　　　　　　工事</w:t>
      </w:r>
    </w:p>
    <w:p>
      <w:pPr>
        <w:pStyle w:val="0"/>
        <w:tabs>
          <w:tab w:val="left" w:leader="none" w:pos="2268"/>
        </w:tabs>
        <w:jc w:val="both"/>
        <w:rPr>
          <w:rFonts w:hint="eastAsia" w:ascii="ＭＳ 明朝" w:hAnsi="ＭＳ 明朝" w:eastAsia="ＭＳ 明朝"/>
        </w:rPr>
      </w:pPr>
    </w:p>
    <w:p>
      <w:pPr>
        <w:pStyle w:val="0"/>
        <w:tabs>
          <w:tab w:val="left" w:leader="none" w:pos="2268"/>
        </w:tabs>
        <w:jc w:val="both"/>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87"/>
          <w:kern w:val="0"/>
          <w:fitText w:val="1362" w:id="2"/>
        </w:rPr>
        <w:t>工事場</w:t>
      </w:r>
      <w:r>
        <w:rPr>
          <w:rFonts w:hint="eastAsia" w:ascii="ＭＳ 明朝" w:hAnsi="ＭＳ 明朝" w:eastAsia="ＭＳ 明朝"/>
          <w:kern w:val="0"/>
          <w:fitText w:val="1362" w:id="2"/>
        </w:rPr>
        <w:t>所</w:t>
      </w:r>
      <w:r>
        <w:rPr>
          <w:rFonts w:hint="eastAsia" w:ascii="ＭＳ 明朝" w:hAnsi="ＭＳ 明朝" w:eastAsia="ＭＳ 明朝"/>
          <w:kern w:val="0"/>
        </w:rPr>
        <w:tab/>
      </w:r>
      <w:r>
        <w:rPr>
          <w:rFonts w:hint="eastAsia" w:ascii="ＭＳ 明朝" w:hAnsi="ＭＳ 明朝" w:eastAsia="ＭＳ 明朝"/>
        </w:rPr>
        <w:t>笠岡市　　　　　　　地内</w:t>
      </w:r>
    </w:p>
    <w:p>
      <w:pPr>
        <w:pStyle w:val="0"/>
        <w:tabs>
          <w:tab w:val="left" w:leader="none" w:pos="2268"/>
        </w:tabs>
        <w:jc w:val="both"/>
        <w:rPr>
          <w:rFonts w:hint="eastAsia" w:ascii="ＭＳ 明朝" w:hAnsi="ＭＳ 明朝" w:eastAsia="ＭＳ 明朝"/>
        </w:rPr>
      </w:pPr>
    </w:p>
    <w:p>
      <w:pPr>
        <w:pStyle w:val="0"/>
        <w:tabs>
          <w:tab w:val="left" w:leader="none" w:pos="2268"/>
        </w:tabs>
        <w:jc w:val="both"/>
        <w:rPr>
          <w:rFonts w:hint="eastAsia" w:ascii="ＭＳ 明朝" w:hAnsi="ＭＳ 明朝" w:eastAsia="ＭＳ 明朝"/>
        </w:rPr>
      </w:pPr>
      <w:r>
        <w:rPr>
          <w:rFonts w:hint="eastAsia" w:ascii="ＭＳ 明朝" w:hAnsi="ＭＳ 明朝" w:eastAsia="ＭＳ 明朝"/>
        </w:rPr>
        <w:t>３　</w:t>
      </w:r>
      <w:r>
        <w:rPr>
          <w:rFonts w:hint="eastAsia" w:ascii="ＭＳ 明朝" w:hAnsi="ＭＳ 明朝" w:eastAsia="ＭＳ 明朝"/>
          <w:spacing w:val="87"/>
          <w:kern w:val="0"/>
          <w:fitText w:val="1362" w:id="3"/>
        </w:rPr>
        <w:t>工事内</w:t>
      </w:r>
      <w:r>
        <w:rPr>
          <w:rFonts w:hint="eastAsia" w:ascii="ＭＳ 明朝" w:hAnsi="ＭＳ 明朝" w:eastAsia="ＭＳ 明朝"/>
          <w:kern w:val="0"/>
          <w:fitText w:val="1362" w:id="3"/>
        </w:rPr>
        <w:t>容</w:t>
      </w:r>
      <w:r>
        <w:rPr>
          <w:rFonts w:hint="eastAsia" w:ascii="ＭＳ 明朝" w:hAnsi="ＭＳ 明朝" w:eastAsia="ＭＳ 明朝"/>
        </w:rPr>
        <w:tab/>
      </w:r>
      <w:r>
        <w:rPr>
          <w:rFonts w:hint="eastAsia" w:ascii="ＭＳ 明朝" w:hAnsi="ＭＳ 明朝" w:eastAsia="ＭＳ 明朝"/>
        </w:rPr>
        <w:t>別紙設計書のとおり</w:t>
      </w:r>
    </w:p>
    <w:p>
      <w:pPr>
        <w:pStyle w:val="0"/>
        <w:tabs>
          <w:tab w:val="left" w:leader="none" w:pos="2268"/>
        </w:tabs>
        <w:jc w:val="both"/>
        <w:rPr>
          <w:rFonts w:hint="eastAsia" w:ascii="ＭＳ 明朝" w:hAnsi="ＭＳ 明朝" w:eastAsia="ＭＳ 明朝"/>
        </w:rPr>
      </w:pPr>
    </w:p>
    <w:p>
      <w:pPr>
        <w:pStyle w:val="0"/>
        <w:tabs>
          <w:tab w:val="left" w:leader="none" w:pos="2268"/>
          <w:tab w:val="left" w:leader="none" w:pos="2977"/>
        </w:tabs>
        <w:jc w:val="both"/>
        <w:rPr>
          <w:rFonts w:hint="eastAsia" w:ascii="ＭＳ 明朝" w:hAnsi="ＭＳ 明朝" w:eastAsia="ＭＳ 明朝"/>
        </w:rPr>
      </w:pPr>
      <w:r>
        <w:rPr>
          <w:rFonts w:hint="eastAsia" w:ascii="ＭＳ 明朝" w:hAnsi="ＭＳ 明朝" w:eastAsia="ＭＳ 明朝"/>
        </w:rPr>
        <w:t>４　</w:t>
      </w:r>
      <w:r>
        <w:rPr>
          <w:rFonts w:hint="eastAsia" w:ascii="ＭＳ 明朝" w:hAnsi="ＭＳ 明朝" w:eastAsia="ＭＳ 明朝"/>
          <w:spacing w:val="471"/>
          <w:kern w:val="0"/>
          <w:fitText w:val="1362" w:id="4"/>
        </w:rPr>
        <w:t>工</w:t>
      </w:r>
      <w:r>
        <w:rPr>
          <w:rFonts w:hint="eastAsia" w:ascii="ＭＳ 明朝" w:hAnsi="ＭＳ 明朝" w:eastAsia="ＭＳ 明朝"/>
          <w:kern w:val="0"/>
          <w:fitText w:val="1362" w:id="4"/>
        </w:rPr>
        <w:t>期</w:t>
      </w:r>
      <w:r>
        <w:rPr>
          <w:rFonts w:hint="eastAsia" w:ascii="ＭＳ 明朝" w:hAnsi="ＭＳ 明朝" w:eastAsia="ＭＳ 明朝"/>
        </w:rPr>
        <w:tab/>
      </w:r>
      <w:r>
        <w:rPr>
          <w:rFonts w:hint="eastAsia" w:ascii="ＭＳ 明朝" w:hAnsi="ＭＳ 明朝" w:eastAsia="ＭＳ 明朝"/>
        </w:rPr>
        <w:t>着手</w:t>
      </w:r>
      <w:r>
        <w:rPr>
          <w:rFonts w:hint="eastAsia" w:ascii="ＭＳ 明朝" w:hAnsi="ＭＳ 明朝" w:eastAsia="ＭＳ 明朝"/>
        </w:rPr>
        <w:tab/>
      </w:r>
      <w:r>
        <w:rPr>
          <w:rFonts w:hint="eastAsia" w:ascii="ＭＳ 明朝" w:hAnsi="ＭＳ 明朝" w:eastAsia="ＭＳ 明朝"/>
        </w:rPr>
        <w:t>令和　　年　　月　　日</w:t>
      </w:r>
    </w:p>
    <w:p>
      <w:pPr>
        <w:pStyle w:val="0"/>
        <w:tabs>
          <w:tab w:val="left" w:leader="none" w:pos="2268"/>
          <w:tab w:val="left" w:leader="none" w:pos="2977"/>
        </w:tabs>
        <w:ind w:firstLineChars="0"/>
        <w:jc w:val="both"/>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完成</w:t>
      </w:r>
      <w:r>
        <w:rPr>
          <w:rFonts w:hint="eastAsia" w:ascii="ＭＳ 明朝" w:hAnsi="ＭＳ 明朝" w:eastAsia="ＭＳ 明朝"/>
        </w:rPr>
        <w:tab/>
      </w:r>
      <w:r>
        <w:rPr>
          <w:rFonts w:hint="eastAsia" w:ascii="ＭＳ 明朝" w:hAnsi="ＭＳ 明朝" w:eastAsia="ＭＳ 明朝"/>
        </w:rPr>
        <w:t>令和　　年　　月　　日</w:t>
      </w:r>
    </w:p>
    <w:p>
      <w:pPr>
        <w:pStyle w:val="0"/>
        <w:tabs>
          <w:tab w:val="left" w:leader="none" w:pos="0"/>
          <w:tab w:val="right" w:leader="none" w:pos="7938"/>
        </w:tabs>
        <w:jc w:val="both"/>
        <w:rPr>
          <w:rFonts w:hint="eastAsia" w:ascii="ＭＳ 明朝" w:hAnsi="ＭＳ 明朝" w:eastAsia="ＭＳ 明朝"/>
        </w:rPr>
      </w:pPr>
    </w:p>
    <w:p>
      <w:pPr>
        <w:pStyle w:val="0"/>
        <w:tabs>
          <w:tab w:val="left" w:leader="none" w:pos="0"/>
          <w:tab w:val="right" w:leader="none" w:pos="7938"/>
        </w:tabs>
        <w:jc w:val="both"/>
        <w:rPr>
          <w:rFonts w:hint="eastAsia" w:ascii="ＭＳ 明朝" w:hAnsi="ＭＳ 明朝" w:eastAsia="ＭＳ 明朝"/>
        </w:rPr>
      </w:pPr>
      <w:r>
        <w:rPr>
          <w:rFonts w:hint="eastAsia" w:ascii="ＭＳ 明朝" w:hAnsi="ＭＳ 明朝" w:eastAsia="ＭＳ 明朝"/>
        </w:rPr>
        <w:t>５　</w:t>
      </w:r>
      <w:r>
        <w:rPr>
          <w:rFonts w:hint="eastAsia" w:ascii="ＭＳ 明朝" w:hAnsi="ＭＳ 明朝" w:eastAsia="ＭＳ 明朝"/>
          <w:spacing w:val="39"/>
          <w:kern w:val="0"/>
          <w:fitText w:val="1362" w:id="5"/>
        </w:rPr>
        <w:t>請負代金</w:t>
      </w:r>
      <w:r>
        <w:rPr>
          <w:rFonts w:hint="eastAsia" w:ascii="ＭＳ 明朝" w:hAnsi="ＭＳ 明朝" w:eastAsia="ＭＳ 明朝"/>
          <w:kern w:val="0"/>
          <w:fitText w:val="1362" w:id="5"/>
        </w:rPr>
        <w:t>額</w:t>
      </w:r>
      <w:r>
        <w:rPr>
          <w:rFonts w:hint="eastAsia" w:ascii="ＭＳ 明朝" w:hAnsi="ＭＳ 明朝" w:eastAsia="ＭＳ 明朝"/>
        </w:rPr>
        <w:tab/>
      </w:r>
      <w:r>
        <w:rPr>
          <w:rFonts w:hint="eastAsia" w:ascii="ＭＳ 明朝" w:hAnsi="ＭＳ 明朝" w:eastAsia="ＭＳ 明朝"/>
        </w:rPr>
        <w:t>金　　　　　　　円</w:t>
      </w:r>
    </w:p>
    <w:p>
      <w:pPr>
        <w:pStyle w:val="0"/>
        <w:tabs>
          <w:tab w:val="left" w:leader="none" w:pos="0"/>
          <w:tab w:val="right" w:leader="none" w:pos="7938"/>
        </w:tabs>
        <w:ind w:left="844" w:leftChars="400"/>
        <w:jc w:val="both"/>
        <w:rPr>
          <w:rFonts w:hint="eastAsia" w:ascii="ＭＳ 明朝" w:hAnsi="ＭＳ 明朝" w:eastAsia="ＭＳ 明朝"/>
        </w:rPr>
      </w:pPr>
      <w:r>
        <w:rPr>
          <w:rFonts w:hint="eastAsia" w:ascii="ＭＳ 明朝" w:hAnsi="ＭＳ 明朝" w:eastAsia="ＭＳ 明朝"/>
        </w:rPr>
        <w:t>うち取引に係る消費税額及び地方消費税の額</w:t>
      </w:r>
      <w:r>
        <w:rPr>
          <w:rFonts w:hint="eastAsia" w:ascii="ＭＳ 明朝" w:hAnsi="ＭＳ 明朝" w:eastAsia="ＭＳ 明朝"/>
        </w:rPr>
        <w:tab/>
      </w:r>
      <w:r>
        <w:rPr>
          <w:rFonts w:hint="eastAsia" w:ascii="ＭＳ 明朝" w:hAnsi="ＭＳ 明朝" w:eastAsia="ＭＳ 明朝"/>
        </w:rPr>
        <w:t>金　　　　　　円</w:t>
      </w:r>
    </w:p>
    <w:p>
      <w:pPr>
        <w:pStyle w:val="0"/>
        <w:tabs>
          <w:tab w:val="right" w:leader="none" w:pos="315"/>
          <w:tab w:val="left" w:leader="none" w:pos="2268"/>
        </w:tabs>
        <w:jc w:val="both"/>
        <w:rPr>
          <w:rFonts w:hint="eastAsia" w:ascii="ＭＳ 明朝" w:hAnsi="ＭＳ 明朝" w:eastAsia="ＭＳ 明朝"/>
        </w:rPr>
      </w:pPr>
    </w:p>
    <w:p>
      <w:pPr>
        <w:pStyle w:val="0"/>
        <w:tabs>
          <w:tab w:val="right" w:leader="none" w:pos="315"/>
          <w:tab w:val="left" w:leader="none" w:pos="2268"/>
        </w:tabs>
        <w:jc w:val="both"/>
        <w:rPr>
          <w:rFonts w:hint="eastAsia" w:ascii="ＭＳ 明朝" w:hAnsi="ＭＳ 明朝" w:eastAsia="ＭＳ 明朝"/>
        </w:rPr>
      </w:pPr>
      <w:r>
        <w:rPr>
          <w:rFonts w:hint="eastAsia" w:ascii="ＭＳ 明朝" w:hAnsi="ＭＳ 明朝" w:eastAsia="ＭＳ 明朝"/>
        </w:rPr>
        <w:t>６　</w:t>
      </w:r>
      <w:r>
        <w:rPr>
          <w:rFonts w:hint="eastAsia" w:ascii="ＭＳ 明朝" w:hAnsi="ＭＳ 明朝" w:eastAsia="ＭＳ 明朝"/>
          <w:spacing w:val="39"/>
          <w:kern w:val="0"/>
          <w:fitText w:val="1362" w:id="6"/>
        </w:rPr>
        <w:t>契約保証</w:t>
      </w:r>
      <w:r>
        <w:rPr>
          <w:rFonts w:hint="eastAsia" w:ascii="ＭＳ 明朝" w:hAnsi="ＭＳ 明朝" w:eastAsia="ＭＳ 明朝"/>
          <w:kern w:val="0"/>
          <w:fitText w:val="1362" w:id="6"/>
        </w:rPr>
        <w:t>金</w:t>
      </w:r>
      <w:r>
        <w:rPr>
          <w:rFonts w:hint="eastAsia" w:ascii="ＭＳ 明朝" w:hAnsi="ＭＳ 明朝" w:eastAsia="ＭＳ 明朝"/>
          <w:kern w:val="0"/>
        </w:rPr>
        <w:tab/>
      </w:r>
      <w:r>
        <w:rPr>
          <w:rFonts w:hint="eastAsia" w:ascii="ＭＳ 明朝" w:hAnsi="ＭＳ 明朝" w:eastAsia="ＭＳ 明朝"/>
        </w:rPr>
        <w:t>免　除</w:t>
      </w:r>
    </w:p>
    <w:p>
      <w:pPr>
        <w:pStyle w:val="0"/>
        <w:tabs>
          <w:tab w:val="right" w:leader="none" w:pos="315"/>
          <w:tab w:val="left" w:leader="none" w:pos="2268"/>
        </w:tabs>
        <w:jc w:val="both"/>
        <w:rPr>
          <w:rFonts w:hint="eastAsia" w:ascii="ＭＳ 明朝" w:hAnsi="ＭＳ 明朝" w:eastAsia="ＭＳ 明朝"/>
        </w:rPr>
      </w:pPr>
    </w:p>
    <w:p>
      <w:pPr>
        <w:pStyle w:val="0"/>
        <w:tabs>
          <w:tab w:val="right" w:leader="none" w:pos="315"/>
          <w:tab w:val="left" w:leader="none" w:pos="2268"/>
        </w:tabs>
        <w:jc w:val="both"/>
        <w:rPr>
          <w:rFonts w:hint="eastAsia" w:ascii="ＭＳ 明朝" w:hAnsi="ＭＳ 明朝" w:eastAsia="ＭＳ 明朝"/>
        </w:rPr>
      </w:pPr>
      <w:r>
        <w:rPr>
          <w:rFonts w:hint="eastAsia" w:ascii="ＭＳ 明朝" w:hAnsi="ＭＳ 明朝" w:eastAsia="ＭＳ 明朝"/>
        </w:rPr>
        <w:t>７　建設発生土の搬出先　　　　建設発生土の搬出先については仕様書に定めるとおり</w:t>
      </w:r>
    </w:p>
    <w:p>
      <w:pPr>
        <w:pStyle w:val="0"/>
        <w:tabs>
          <w:tab w:val="right" w:leader="none" w:pos="315"/>
          <w:tab w:val="left" w:leader="none" w:pos="2268"/>
        </w:tabs>
        <w:jc w:val="both"/>
        <w:rPr>
          <w:rFonts w:hint="eastAsia" w:ascii="ＭＳ 明朝" w:hAnsi="ＭＳ 明朝" w:eastAsia="ＭＳ 明朝"/>
        </w:rPr>
      </w:pPr>
    </w:p>
    <w:p>
      <w:pPr>
        <w:pStyle w:val="0"/>
        <w:tabs>
          <w:tab w:val="right" w:leader="none" w:pos="315"/>
          <w:tab w:val="left" w:leader="none" w:pos="2268"/>
        </w:tabs>
        <w:jc w:val="both"/>
        <w:rPr>
          <w:rFonts w:hint="eastAsia" w:ascii="ＭＳ 明朝" w:hAnsi="ＭＳ 明朝" w:eastAsia="ＭＳ 明朝"/>
        </w:rPr>
      </w:pPr>
      <w:r>
        <w:rPr>
          <w:rFonts w:hint="eastAsia" w:ascii="ＭＳ 明朝" w:hAnsi="ＭＳ 明朝" w:eastAsia="ＭＳ 明朝"/>
        </w:rPr>
        <w:t>８　解体工事に要する費用等　　　　別添のとおり</w:t>
      </w:r>
    </w:p>
    <w:p>
      <w:pPr>
        <w:pStyle w:val="0"/>
        <w:jc w:val="both"/>
        <w:rPr>
          <w:rFonts w:hint="eastAsia" w:ascii="ＭＳ 明朝" w:hAnsi="ＭＳ 明朝" w:eastAsia="ＭＳ 明朝"/>
        </w:rPr>
      </w:pPr>
    </w:p>
    <w:p>
      <w:pPr>
        <w:pStyle w:val="0"/>
        <w:ind w:firstLine="211" w:firstLineChars="100"/>
        <w:jc w:val="both"/>
        <w:rPr>
          <w:rFonts w:hint="eastAsia" w:ascii="ＭＳ 明朝" w:hAnsi="ＭＳ 明朝" w:eastAsia="ＭＳ 明朝"/>
        </w:rPr>
      </w:pPr>
      <w:r>
        <w:rPr>
          <w:rFonts w:hint="eastAsia" w:ascii="ＭＳ 明朝" w:hAnsi="ＭＳ 明朝" w:eastAsia="ＭＳ 明朝"/>
        </w:rPr>
        <w:t>上記の工事について，笠岡市（以下「発注者」という。）と　　　　　　　　（以下「受注者」という。）とは，各々の対等な立場における合意に基づいて，裏面の条項によって公正な請負契約を締結し，信義に従って誠実にこれを履行するものとする。</w:t>
      </w:r>
    </w:p>
    <w:p>
      <w:pPr>
        <w:pStyle w:val="0"/>
        <w:ind w:firstLine="211" w:firstLineChars="100"/>
        <w:jc w:val="both"/>
        <w:rPr>
          <w:rFonts w:hint="eastAsia" w:ascii="ＭＳ 明朝" w:hAnsi="ＭＳ 明朝" w:eastAsia="ＭＳ 明朝"/>
        </w:rPr>
      </w:pPr>
      <w:r>
        <w:rPr>
          <w:rFonts w:hint="eastAsia" w:ascii="ＭＳ 明朝" w:hAnsi="ＭＳ 明朝" w:eastAsia="ＭＳ 明朝"/>
        </w:rPr>
        <w:t>この契約の締結の証として本書２通を作成し，当事者記名押印の上，各自１通を保有する。</w:t>
      </w:r>
    </w:p>
    <w:p>
      <w:pPr>
        <w:pStyle w:val="0"/>
        <w:jc w:val="both"/>
        <w:rPr>
          <w:rFonts w:hint="eastAsia" w:ascii="ＭＳ 明朝" w:hAnsi="ＭＳ 明朝" w:eastAsia="ＭＳ 明朝"/>
        </w:rPr>
      </w:pPr>
    </w:p>
    <w:p>
      <w:pPr>
        <w:pStyle w:val="0"/>
        <w:ind w:left="422" w:leftChars="200"/>
        <w:jc w:val="both"/>
        <w:rPr>
          <w:rFonts w:hint="eastAsia" w:ascii="ＭＳ 明朝" w:hAnsi="ＭＳ 明朝" w:eastAsia="ＭＳ 明朝"/>
        </w:rPr>
      </w:pPr>
      <w:r>
        <w:rPr>
          <w:rFonts w:hint="eastAsia" w:ascii="ＭＳ 明朝" w:hAnsi="ＭＳ 明朝" w:eastAsia="ＭＳ 明朝"/>
        </w:rPr>
        <w:t>令和　　年　　月　　日</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tabs>
          <w:tab w:val="left" w:leader="none" w:pos="3544"/>
        </w:tabs>
        <w:ind w:left="1977" w:leftChars="937"/>
        <w:jc w:val="both"/>
        <w:rPr>
          <w:rFonts w:hint="eastAsia" w:ascii="ＭＳ 明朝" w:hAnsi="ＭＳ 明朝" w:eastAsia="ＭＳ 明朝"/>
        </w:rPr>
      </w:pPr>
      <w:r>
        <w:rPr>
          <w:rFonts w:hint="eastAsia" w:ascii="ＭＳ 明朝" w:hAnsi="ＭＳ 明朝" w:eastAsia="ＭＳ 明朝"/>
        </w:rPr>
        <w:t>発　注　者</w:t>
      </w:r>
      <w:r>
        <w:rPr>
          <w:rFonts w:hint="eastAsia" w:ascii="ＭＳ 明朝" w:hAnsi="ＭＳ 明朝" w:eastAsia="ＭＳ 明朝"/>
        </w:rPr>
        <w:tab/>
      </w:r>
      <w:r>
        <w:rPr>
          <w:rFonts w:hint="eastAsia" w:ascii="ＭＳ 明朝" w:hAnsi="ＭＳ 明朝" w:eastAsia="ＭＳ 明朝"/>
          <w:kern w:val="0"/>
        </w:rPr>
        <w:t>岡山県笠岡市中央町１番地の１</w:t>
      </w:r>
    </w:p>
    <w:p>
      <w:pPr>
        <w:pStyle w:val="0"/>
        <w:tabs>
          <w:tab w:val="left" w:leader="none" w:pos="3544"/>
        </w:tabs>
        <w:ind w:left="1977" w:leftChars="937" w:firstLineChars="0"/>
        <w:jc w:val="both"/>
        <w:rPr>
          <w:rFonts w:hint="eastAsia" w:ascii="ＭＳ 明朝" w:hAnsi="ＭＳ 明朝" w:eastAsia="ＭＳ 明朝"/>
        </w:rPr>
      </w:pPr>
      <w:r>
        <w:rPr>
          <w:rFonts w:hint="eastAsia" w:ascii="ＭＳ 明朝" w:hAnsi="ＭＳ 明朝" w:eastAsia="ＭＳ 明朝"/>
          <w:kern w:val="0"/>
        </w:rPr>
        <w:tab/>
      </w:r>
      <w:r>
        <w:rPr>
          <w:rFonts w:hint="eastAsia" w:ascii="ＭＳ 明朝" w:hAnsi="ＭＳ 明朝" w:eastAsia="ＭＳ 明朝"/>
          <w:kern w:val="0"/>
        </w:rPr>
        <w:t>笠岡市</w:t>
      </w:r>
    </w:p>
    <w:p>
      <w:pPr>
        <w:pStyle w:val="0"/>
        <w:tabs>
          <w:tab w:val="left" w:leader="none" w:pos="3544"/>
          <w:tab w:val="right" w:leader="none" w:pos="9070"/>
        </w:tabs>
        <w:ind w:left="1977" w:leftChars="937"/>
        <w:jc w:val="both"/>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笠岡市長　　栗　尾　典　子</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tabs>
          <w:tab w:val="left" w:leader="none" w:pos="3544"/>
        </w:tabs>
        <w:ind w:left="1977" w:leftChars="937"/>
        <w:jc w:val="both"/>
        <w:rPr>
          <w:rFonts w:hint="eastAsia" w:ascii="ＭＳ 明朝" w:hAnsi="ＭＳ 明朝" w:eastAsia="ＭＳ 明朝"/>
        </w:rPr>
      </w:pPr>
      <w:r>
        <w:rPr>
          <w:rFonts w:hint="eastAsia" w:ascii="ＭＳ 明朝" w:hAnsi="ＭＳ 明朝" w:eastAsia="ＭＳ 明朝"/>
        </w:rPr>
        <w:t>受　注　者</w:t>
      </w:r>
      <w:r>
        <w:rPr>
          <w:rFonts w:hint="eastAsia" w:ascii="ＭＳ 明朝" w:hAnsi="ＭＳ 明朝" w:eastAsia="ＭＳ 明朝"/>
        </w:rPr>
        <w:tab/>
      </w:r>
      <w:r>
        <w:rPr>
          <w:rFonts w:hint="eastAsia" w:ascii="ＭＳ 明朝" w:hAnsi="ＭＳ 明朝" w:eastAsia="ＭＳ 明朝"/>
          <w:spacing w:val="9"/>
          <w:kern w:val="0"/>
          <w:fitText w:val="1589" w:id="7"/>
        </w:rPr>
        <w:t>住所又は所在</w:t>
      </w:r>
      <w:r>
        <w:rPr>
          <w:rFonts w:hint="eastAsia" w:ascii="ＭＳ 明朝" w:hAnsi="ＭＳ 明朝" w:eastAsia="ＭＳ 明朝"/>
          <w:spacing w:val="5"/>
          <w:kern w:val="0"/>
          <w:fitText w:val="1589" w:id="7"/>
        </w:rPr>
        <w:t>地</w:t>
      </w:r>
    </w:p>
    <w:p>
      <w:pPr>
        <w:pStyle w:val="0"/>
        <w:tabs>
          <w:tab w:val="left" w:leader="none" w:pos="3544"/>
        </w:tabs>
        <w:ind w:left="1977" w:leftChars="937"/>
        <w:jc w:val="both"/>
        <w:rPr>
          <w:rFonts w:hint="eastAsia" w:ascii="ＭＳ 明朝" w:hAnsi="ＭＳ 明朝" w:eastAsia="ＭＳ 明朝"/>
        </w:rPr>
      </w:pPr>
      <w:r>
        <w:rPr>
          <w:rFonts w:hint="eastAsia"/>
        </w:rPr>
        <w:tab/>
      </w:r>
      <w:r>
        <w:rPr>
          <w:rFonts w:hint="eastAsia" w:ascii="ＭＳ 明朝" w:hAnsi="ＭＳ 明朝" w:eastAsia="ＭＳ 明朝"/>
          <w:spacing w:val="32"/>
          <w:kern w:val="0"/>
          <w:fitText w:val="1589" w:id="8"/>
        </w:rPr>
        <w:t>商号又は名</w:t>
      </w:r>
      <w:r>
        <w:rPr>
          <w:rFonts w:hint="eastAsia" w:ascii="ＭＳ 明朝" w:hAnsi="ＭＳ 明朝" w:eastAsia="ＭＳ 明朝"/>
          <w:spacing w:val="4"/>
          <w:kern w:val="0"/>
          <w:fitText w:val="1589" w:id="8"/>
        </w:rPr>
        <w:t>称</w:t>
      </w:r>
    </w:p>
    <w:p>
      <w:pPr>
        <w:pStyle w:val="0"/>
        <w:tabs>
          <w:tab w:val="left" w:leader="none" w:pos="3544"/>
          <w:tab w:val="right" w:leader="none" w:pos="9070"/>
        </w:tabs>
        <w:ind w:left="1977" w:leftChars="937"/>
        <w:jc w:val="both"/>
        <w:rPr>
          <w:rFonts w:hint="default"/>
          <w:sz w:val="28"/>
        </w:rPr>
      </w:pPr>
      <w:r>
        <w:rPr>
          <w:rFonts w:hint="eastAsia"/>
        </w:rPr>
        <w:tab/>
      </w:r>
      <w:r>
        <w:rPr>
          <w:rFonts w:hint="eastAsia" w:ascii="ＭＳ 明朝" w:hAnsi="ＭＳ 明朝" w:eastAsia="ＭＳ 明朝"/>
          <w:spacing w:val="67"/>
          <w:kern w:val="0"/>
          <w:fitText w:val="1593" w:id="9"/>
        </w:rPr>
        <w:t>代表者氏</w:t>
      </w:r>
      <w:r>
        <w:rPr>
          <w:rFonts w:hint="eastAsia" w:ascii="ＭＳ 明朝" w:hAnsi="ＭＳ 明朝" w:eastAsia="ＭＳ 明朝"/>
          <w:spacing w:val="3"/>
          <w:kern w:val="0"/>
          <w:fitText w:val="1593" w:id="9"/>
        </w:rPr>
        <w:t>名</w:t>
      </w:r>
      <w:r>
        <w:rPr>
          <w:rFonts w:hint="eastAsia" w:ascii="ＭＳ 明朝" w:hAnsi="ＭＳ 明朝" w:eastAsia="ＭＳ 明朝"/>
          <w:kern w:val="0"/>
        </w:rPr>
        <w:t>　　　　　　　　　　　　　　　　</w:t>
      </w:r>
      <w:r>
        <w:rPr>
          <w:rFonts w:hint="eastAsia" w:ascii="ＭＳ 明朝" w:hAnsi="ＭＳ 明朝" w:eastAsia="ＭＳ 明朝"/>
          <w:color w:val="BFBFBF"/>
        </w:rPr>
        <w:t>㊞</w:t>
      </w:r>
    </w:p>
    <w:p>
      <w:pPr>
        <w:rPr>
          <w:rFonts w:hint="default" w:ascii="ＭＳ ゴシック" w:hAnsi="ＭＳ ゴシック" w:eastAsia="ＭＳ ゴシック"/>
          <w:sz w:val="16"/>
        </w:rPr>
        <w:sectPr>
          <w:headerReference r:id="rId5" w:type="default"/>
          <w:footerReference r:id="rId7" w:type="default"/>
          <w:footerReference r:id="rId6" w:type="first"/>
          <w:pgSz w:w="11906" w:h="16838"/>
          <w:pgMar w:top="1417" w:right="1417" w:bottom="1417" w:left="1417" w:header="851" w:footer="992" w:gutter="0"/>
          <w:pgNumType w:start="216"/>
          <w:cols w:space="720"/>
          <w:titlePg w:val="1"/>
          <w:textDirection w:val="lrTb"/>
          <w:docGrid w:type="lines" w:linePitch="359"/>
        </w:sectPr>
      </w:pPr>
    </w:p>
    <w:p>
      <w:pPr>
        <w:pStyle w:val="0"/>
        <w:wordWrap w:val="0"/>
        <w:spacing w:line="180" w:lineRule="exact"/>
        <w:jc w:val="both"/>
        <w:rPr>
          <w:rFonts w:hint="eastAsia" w:ascii="ＭＳ 明朝" w:hAnsi="ＭＳ 明朝"/>
          <w:sz w:val="19"/>
        </w:rPr>
      </w:pPr>
      <w:r>
        <w:rPr>
          <w:rFonts w:hint="eastAsia" w:ascii="ＭＳ 明朝" w:hAnsi="ＭＳ 明朝"/>
          <w:sz w:val="19"/>
        </w:rPr>
        <w:t>（総則）</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第１条　発注者及び受注者は，この契約書に基づき，設計図書（設計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受注者は，この契約の履行に関して知り得た秘密を漏らしてはならない。</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３　この契約書に定める請求，通知，報告，申出，承諾及び解除は，書面により行わなければならない。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（権利義務の譲渡等）</w:t>
      </w:r>
    </w:p>
    <w:p>
      <w:pPr>
        <w:pStyle w:val="0"/>
        <w:wordWrap w:val="0"/>
        <w:spacing w:line="180" w:lineRule="exact"/>
        <w:ind w:left="152" w:hanging="152" w:hangingChars="100"/>
        <w:jc w:val="both"/>
        <w:rPr>
          <w:rFonts w:hint="eastAsia" w:ascii="ＭＳ 明朝" w:hAnsi="ＭＳ 明朝"/>
          <w:sz w:val="19"/>
          <w:highlight w:val="yellow"/>
        </w:rPr>
      </w:pPr>
      <w:r>
        <w:rPr>
          <w:rFonts w:hint="eastAsia" w:ascii="ＭＳ 明朝" w:hAnsi="ＭＳ 明朝"/>
          <w:sz w:val="19"/>
        </w:rPr>
        <w:t>第２条　受注者は，この契約により生ずる権利又は義務を第三者に譲渡し，又は承継させてはならない。ただし，あらかじめ，発注者の承諾を得た場合は，この限りでない。</w:t>
      </w:r>
    </w:p>
    <w:p>
      <w:pPr>
        <w:pStyle w:val="0"/>
        <w:wordWrap w:val="0"/>
        <w:spacing w:line="180" w:lineRule="exact"/>
        <w:jc w:val="both"/>
        <w:rPr>
          <w:rFonts w:hint="eastAsia" w:ascii="ＭＳ 明朝" w:hAnsi="ＭＳ 明朝"/>
          <w:sz w:val="19"/>
          <w:highlight w:val="none"/>
        </w:rPr>
      </w:pPr>
      <w:r>
        <w:rPr>
          <w:rFonts w:hint="eastAsia" w:ascii="ＭＳ 明朝" w:hAnsi="ＭＳ 明朝"/>
          <w:sz w:val="19"/>
          <w:highlight w:val="none"/>
        </w:rPr>
        <w:t>（一括委任又は一括下請負の禁止）</w:t>
      </w:r>
    </w:p>
    <w:p>
      <w:pPr>
        <w:pStyle w:val="0"/>
        <w:wordWrap w:val="0"/>
        <w:spacing w:line="180" w:lineRule="exact"/>
        <w:ind w:left="152" w:hanging="152" w:hangingChars="100"/>
        <w:jc w:val="both"/>
        <w:rPr>
          <w:rFonts w:hint="eastAsia" w:ascii="ＭＳ 明朝" w:hAnsi="ＭＳ 明朝"/>
          <w:sz w:val="19"/>
          <w:highlight w:val="yellow"/>
        </w:rPr>
      </w:pPr>
      <w:r>
        <w:rPr>
          <w:rFonts w:hint="eastAsia" w:ascii="ＭＳ 明朝" w:hAnsi="ＭＳ 明朝"/>
          <w:sz w:val="19"/>
          <w:highlight w:val="none"/>
        </w:rPr>
        <w:t>第３条　受注者は，工事の全部若しくはその主たる部分又は他の部分から独立してその機能を発揮する工作物の工事を一括して第三者に委任し，又は請け負わせてはならない。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（設計図書の変更）</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第４条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（受注者の請求による工期の延長）</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第５条　受注者は，天候の不良，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wordWrap w:val="0"/>
        <w:spacing w:line="180" w:lineRule="exact"/>
        <w:ind w:left="152" w:hanging="152" w:hangingChars="100"/>
        <w:jc w:val="both"/>
        <w:rPr>
          <w:rFonts w:hint="eastAsia" w:ascii="ＭＳ 明朝" w:hAnsi="ＭＳ 明朝"/>
          <w:sz w:val="19"/>
          <w:highlight w:val="none"/>
        </w:rPr>
      </w:pPr>
      <w:r>
        <w:rPr>
          <w:rFonts w:hint="eastAsia" w:ascii="ＭＳ 明朝" w:hAnsi="ＭＳ 明朝"/>
          <w:sz w:val="19"/>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（賃金又は物価の変動に基づく請負代金額の変更）</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第６条　特別な要因により工期内に主要な工事材料の日本国内における価格に著しい変動を生じ，請負代金額が不適当となったときは，発注者又は受注者は，請負代金額の変更を請求することができる。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予期することのできない特別の事情により，工期内に日本国内において急激なインフレ－ション又はデフレーションを生じ，請負代金額が著しく不適当となったときは，発注者又は受注者は，前項の規定にかかわらず，請負代金額の変更を請求することができ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３　前２項の場合において，請負代金額の変更額については，発注者及び受注者が協議して定める。ただし，協議開始の日から</w:t>
      </w:r>
      <w:r>
        <w:rPr>
          <w:rFonts w:hint="eastAsia" w:ascii="ＭＳ 明朝" w:hAnsi="ＭＳ 明朝"/>
          <w:sz w:val="19"/>
        </w:rPr>
        <w:t>14</w:t>
      </w:r>
      <w:r>
        <w:rPr>
          <w:rFonts w:hint="eastAsia" w:ascii="ＭＳ 明朝" w:hAnsi="ＭＳ 明朝"/>
          <w:sz w:val="19"/>
        </w:rPr>
        <w:t>日以内に協議が整わない場合にあっては，発注者が定め，受注者に通知する。</w:t>
      </w:r>
    </w:p>
    <w:p>
      <w:pPr>
        <w:pStyle w:val="0"/>
        <w:wordWrap w:val="0"/>
        <w:spacing w:line="180" w:lineRule="exact"/>
        <w:ind w:left="152" w:hanging="152" w:hangingChars="100"/>
        <w:jc w:val="both"/>
        <w:rPr>
          <w:rFonts w:hint="eastAsia" w:ascii="ＭＳ 明朝" w:hAnsi="ＭＳ 明朝"/>
          <w:sz w:val="19"/>
          <w:highlight w:val="yellow"/>
        </w:rPr>
      </w:pPr>
      <w:r>
        <w:rPr>
          <w:rFonts w:hint="eastAsia" w:ascii="ＭＳ 明朝" w:hAnsi="ＭＳ 明朝"/>
          <w:sz w:val="19"/>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pPr>
        <w:pStyle w:val="0"/>
        <w:wordWrap w:val="0"/>
        <w:spacing w:line="180" w:lineRule="exact"/>
        <w:jc w:val="both"/>
        <w:rPr>
          <w:rFonts w:hint="eastAsia" w:ascii="ＭＳ 明朝" w:hAnsi="ＭＳ 明朝"/>
          <w:sz w:val="19"/>
        </w:rPr>
      </w:pPr>
      <w:r>
        <w:rPr>
          <w:rFonts w:hint="eastAsia" w:ascii="ＭＳ 明朝" w:hAnsi="ＭＳ 明朝"/>
          <w:sz w:val="19"/>
        </w:rPr>
        <w:t>（一般的損害）</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第７条　工事目的物の引渡し前に，工事目的物又は工事材料について生じた損害その他工事の施工に関して生じた損害（次条第１項若しくは第２項又は第９条第１項に規定する損害を除く。）については，受注者がその費用を負担する。ただし，その損害のうち発注者の責めに帰すべき事由により生じたものについては，発注者が負担する。</w:t>
      </w:r>
    </w:p>
    <w:p>
      <w:pPr>
        <w:pStyle w:val="0"/>
        <w:wordWrap w:val="0"/>
        <w:spacing w:line="180" w:lineRule="exact"/>
        <w:jc w:val="both"/>
        <w:rPr>
          <w:rFonts w:hint="eastAsia" w:ascii="ＭＳ 明朝" w:hAnsi="ＭＳ 明朝"/>
          <w:sz w:val="19"/>
        </w:rPr>
      </w:pPr>
      <w:r>
        <w:rPr>
          <w:rFonts w:hint="eastAsia" w:ascii="ＭＳ 明朝" w:hAnsi="ＭＳ 明朝"/>
          <w:sz w:val="19"/>
        </w:rPr>
        <w:t>（第三者に及ぼした損害）</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第８条　工事の施工について第三者に損害を及ぼしたときは，受注者がその損害を賠償しなければならない。ただし，その損害のうち発注者の責めに帰すべき事由により生じたものについては，発注者が負担する。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３　前２項の場合その他工事の施工について第三者との間に紛争を生じた場合においては，発注者及び受注者は，協力してその処理解決に当たるものとする。</w:t>
      </w:r>
    </w:p>
    <w:p>
      <w:pPr>
        <w:pStyle w:val="0"/>
        <w:wordWrap w:val="0"/>
        <w:spacing w:line="180" w:lineRule="exact"/>
        <w:jc w:val="both"/>
        <w:rPr>
          <w:rFonts w:hint="eastAsia" w:ascii="ＭＳ 明朝" w:hAnsi="ＭＳ 明朝"/>
          <w:sz w:val="19"/>
        </w:rPr>
      </w:pPr>
      <w:r>
        <w:rPr>
          <w:rFonts w:hint="eastAsia" w:ascii="ＭＳ 明朝" w:hAnsi="ＭＳ 明朝"/>
          <w:sz w:val="19"/>
        </w:rPr>
        <w:t>（不可抗力による損害）</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第９条　工事目的物の引渡し前に，暴風，豪雨，洪水，高潮，地震，地すべり，落盤，火災，騒乱，暴動その他の自然的又は人為的な事象で発注者及び受注者双方の責めに帰すことができないものにより，工事目的物，仮設物又は工事現場に搬入済みの工事材料若しくは建設機械器具に損害が生じたときは，受注者は，その事実の発生後直ちにその状況を発注者に通知しなければならない。</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前項の損害額は，発注者及び受注者が協議して定める。</w:t>
      </w:r>
    </w:p>
    <w:p>
      <w:pPr>
        <w:pStyle w:val="0"/>
        <w:wordWrap w:val="0"/>
        <w:spacing w:line="180" w:lineRule="exact"/>
        <w:jc w:val="both"/>
        <w:rPr>
          <w:rFonts w:hint="eastAsia" w:ascii="ＭＳ 明朝" w:hAnsi="ＭＳ 明朝"/>
          <w:sz w:val="19"/>
        </w:rPr>
      </w:pPr>
      <w:r>
        <w:rPr>
          <w:rFonts w:hint="eastAsia" w:ascii="ＭＳ 明朝" w:hAnsi="ＭＳ 明朝"/>
          <w:sz w:val="19"/>
        </w:rPr>
        <w:t>（検査及び引渡し）</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10</w:t>
      </w:r>
      <w:r>
        <w:rPr>
          <w:rFonts w:hint="eastAsia" w:ascii="ＭＳ 明朝" w:hAnsi="ＭＳ 明朝"/>
          <w:sz w:val="19"/>
        </w:rPr>
        <w:t>条　受注者は，工事を完成したときは，その旨を発注者に通知しなければならない。</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発注者は，前項の規定による通知を受けたときは，通知を受けた日から</w:t>
      </w:r>
      <w:r>
        <w:rPr>
          <w:rFonts w:hint="eastAsia" w:ascii="ＭＳ 明朝" w:hAnsi="ＭＳ 明朝"/>
          <w:sz w:val="19"/>
        </w:rPr>
        <w:t>14</w:t>
      </w:r>
      <w:r>
        <w:rPr>
          <w:rFonts w:hint="eastAsia" w:ascii="ＭＳ 明朝" w:hAnsi="ＭＳ 明朝"/>
          <w:sz w:val="19"/>
        </w:rPr>
        <w:t>日以内に受注者の立会いの上，設計図書に定めるところにより，工事の完成を確認するための検査を完了し，当該検査の結果を受注者に通知しなければならない。</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３　工事目的物の所有権は，前項の規定による検査に合格した時をもって，発注者に移転するものとし，移転と同時に発注者に当該物件の引渡しがあったものとみなす。</w:t>
      </w:r>
    </w:p>
    <w:p>
      <w:pPr>
        <w:pStyle w:val="0"/>
        <w:wordWrap w:val="0"/>
        <w:spacing w:line="180" w:lineRule="exact"/>
        <w:jc w:val="both"/>
        <w:rPr>
          <w:rFonts w:hint="eastAsia" w:ascii="ＭＳ 明朝" w:hAnsi="ＭＳ 明朝"/>
          <w:sz w:val="19"/>
        </w:rPr>
      </w:pPr>
      <w:r>
        <w:rPr>
          <w:rFonts w:hint="eastAsia" w:ascii="ＭＳ 明朝" w:hAnsi="ＭＳ 明朝"/>
          <w:sz w:val="19"/>
        </w:rPr>
        <w:t>（請負代金の支払）</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11</w:t>
      </w:r>
      <w:r>
        <w:rPr>
          <w:rFonts w:hint="eastAsia" w:ascii="ＭＳ 明朝" w:hAnsi="ＭＳ 明朝"/>
          <w:sz w:val="19"/>
        </w:rPr>
        <w:t>条　受注者は，前条第２項の検査に合格したときは，請負代金の支払を請求することができる。</w:t>
      </w:r>
    </w:p>
    <w:p>
      <w:pPr>
        <w:pStyle w:val="0"/>
        <w:wordWrap w:val="0"/>
        <w:spacing w:line="180" w:lineRule="exact"/>
        <w:ind w:left="152" w:hanging="152" w:hangingChars="100"/>
        <w:jc w:val="both"/>
        <w:rPr>
          <w:rFonts w:hint="eastAsia" w:ascii="ＭＳ 明朝" w:hAnsi="ＭＳ 明朝"/>
          <w:strike w:val="0"/>
          <w:dstrike w:val="1"/>
          <w:sz w:val="19"/>
        </w:rPr>
      </w:pPr>
      <w:r>
        <w:rPr>
          <w:rFonts w:hint="eastAsia" w:ascii="ＭＳ 明朝" w:hAnsi="ＭＳ 明朝"/>
          <w:sz w:val="19"/>
        </w:rPr>
        <w:t>２　発注者は，前項の規定による請求があったときは，請求を受けた日から</w:t>
      </w:r>
      <w:r>
        <w:rPr>
          <w:rFonts w:hint="eastAsia" w:ascii="ＭＳ 明朝" w:hAnsi="ＭＳ 明朝"/>
          <w:sz w:val="19"/>
        </w:rPr>
        <w:t>40</w:t>
      </w:r>
      <w:r>
        <w:rPr>
          <w:rFonts w:hint="eastAsia" w:ascii="ＭＳ 明朝" w:hAnsi="ＭＳ 明朝"/>
          <w:sz w:val="19"/>
        </w:rPr>
        <w:t>日以内に請負代金を支払わなければならない。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（契約不適合責任）</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12</w:t>
      </w:r>
      <w:r>
        <w:rPr>
          <w:rFonts w:hint="eastAsia" w:ascii="ＭＳ 明朝" w:hAnsi="ＭＳ 明朝"/>
          <w:sz w:val="19"/>
        </w:rPr>
        <w:t>条　発注者は，引き渡された工事目的物が種類又は品質に関してこの契約の内容に適合しないもの（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pPr>
        <w:pStyle w:val="0"/>
        <w:wordWrap w:val="0"/>
        <w:spacing w:line="180" w:lineRule="exact"/>
        <w:ind w:left="152" w:hanging="152" w:hangingChars="100"/>
        <w:jc w:val="both"/>
        <w:rPr>
          <w:rFonts w:hint="eastAsia" w:ascii="ＭＳ 明朝" w:hAnsi="ＭＳ 明朝"/>
          <w:sz w:val="19"/>
          <w:highlight w:val="none"/>
        </w:rPr>
      </w:pPr>
      <w:r>
        <w:rPr>
          <w:rFonts w:hint="eastAsia" w:ascii="ＭＳ 明朝" w:hAnsi="ＭＳ 明朝"/>
          <w:sz w:val="19"/>
        </w:rPr>
        <w:t>２</w:t>
      </w:r>
      <w:r>
        <w:rPr>
          <w:rFonts w:hint="eastAsia" w:ascii="ＭＳ 明朝" w:hAnsi="ＭＳ 明朝"/>
          <w:sz w:val="19"/>
        </w:rPr>
        <w:t xml:space="preserve">  </w:t>
      </w:r>
      <w:r>
        <w:rPr>
          <w:rFonts w:hint="eastAsia" w:ascii="ＭＳ 明朝" w:hAnsi="ＭＳ 明朝"/>
          <w:sz w:val="19"/>
        </w:rPr>
        <w:t>前項本文の場合において，発注者が相当の期間を定めて履行の追完の催告をし，その期間内に履行の追完がないときは，発注者は，その不適合の程度に応じて請負代金の減額を請求することができる。</w:t>
      </w:r>
      <w:r>
        <w:rPr>
          <w:rFonts w:hint="eastAsia" w:ascii="ＭＳ 明朝" w:hAnsi="ＭＳ 明朝"/>
          <w:sz w:val="19"/>
          <w:highlight w:val="none"/>
        </w:rPr>
        <w:t>ただし，次のいずれかに該当する場合は，催告をすることなく，直ちに請負代金の減額を請求することができる。</w:t>
      </w:r>
    </w:p>
    <w:p>
      <w:pPr>
        <w:pStyle w:val="0"/>
        <w:wordWrap w:val="0"/>
        <w:spacing w:line="180" w:lineRule="exact"/>
        <w:ind w:firstLine="152" w:firstLineChars="100"/>
        <w:jc w:val="both"/>
        <w:rPr>
          <w:rFonts w:hint="eastAsia" w:ascii="ＭＳ 明朝" w:hAnsi="ＭＳ 明朝"/>
          <w:sz w:val="19"/>
          <w:highlight w:val="none"/>
        </w:rPr>
      </w:pPr>
      <w:r>
        <w:rPr>
          <w:rFonts w:hint="eastAsia" w:ascii="ＭＳ 明朝" w:hAnsi="ＭＳ 明朝"/>
          <w:sz w:val="19"/>
          <w:highlight w:val="none"/>
        </w:rPr>
        <w:t xml:space="preserve">(1) </w:t>
      </w:r>
      <w:r>
        <w:rPr>
          <w:rFonts w:hint="eastAsia" w:ascii="ＭＳ 明朝" w:hAnsi="ＭＳ 明朝"/>
          <w:sz w:val="19"/>
          <w:highlight w:val="none"/>
        </w:rPr>
        <w:t>履行の追完が不能であるとき。</w:t>
      </w:r>
    </w:p>
    <w:p>
      <w:pPr>
        <w:pStyle w:val="0"/>
        <w:wordWrap w:val="0"/>
        <w:spacing w:line="180" w:lineRule="exact"/>
        <w:ind w:firstLine="152" w:firstLineChars="100"/>
        <w:jc w:val="both"/>
        <w:rPr>
          <w:rFonts w:hint="eastAsia" w:ascii="ＭＳ 明朝" w:hAnsi="ＭＳ 明朝"/>
          <w:sz w:val="19"/>
          <w:highlight w:val="none"/>
        </w:rPr>
      </w:pPr>
      <w:r>
        <w:rPr>
          <w:rFonts w:hint="eastAsia" w:ascii="ＭＳ 明朝" w:hAnsi="ＭＳ 明朝"/>
          <w:sz w:val="19"/>
          <w:highlight w:val="none"/>
        </w:rPr>
        <w:t xml:space="preserve">(2) </w:t>
      </w:r>
      <w:r>
        <w:rPr>
          <w:rFonts w:hint="eastAsia" w:ascii="ＭＳ 明朝" w:hAnsi="ＭＳ 明朝"/>
          <w:sz w:val="19"/>
          <w:highlight w:val="none"/>
        </w:rPr>
        <w:t>受注者が履行の追完を拒絶する意思を明確に表示したとき。</w:t>
      </w:r>
    </w:p>
    <w:p>
      <w:pPr>
        <w:pStyle w:val="0"/>
        <w:wordWrap w:val="0"/>
        <w:spacing w:line="180" w:lineRule="exact"/>
        <w:ind w:left="354" w:leftChars="100" w:hanging="162" w:hangingChars="100"/>
        <w:jc w:val="both"/>
        <w:rPr>
          <w:rFonts w:hint="eastAsia" w:ascii="ＭＳ 明朝" w:hAnsi="ＭＳ 明朝"/>
          <w:sz w:val="19"/>
          <w:highlight w:val="none"/>
        </w:rPr>
      </w:pPr>
      <w:r>
        <w:rPr>
          <w:rFonts w:hint="eastAsia" w:ascii="ＭＳ 明朝" w:hAnsi="ＭＳ 明朝"/>
          <w:sz w:val="19"/>
          <w:highlight w:val="none"/>
        </w:rPr>
        <w:t xml:space="preserve">(3) </w:t>
      </w:r>
      <w:r>
        <w:rPr>
          <w:rFonts w:hint="eastAsia" w:ascii="ＭＳ 明朝" w:hAnsi="ＭＳ 明朝"/>
          <w:sz w:val="19"/>
          <w:highlight w:val="none"/>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wordWrap w:val="0"/>
        <w:spacing w:line="180" w:lineRule="exact"/>
        <w:ind w:left="354" w:leftChars="100" w:hanging="162" w:hangingChars="100"/>
        <w:jc w:val="both"/>
        <w:rPr>
          <w:rFonts w:hint="eastAsia" w:ascii="ＭＳ 明朝" w:hAnsi="ＭＳ 明朝"/>
          <w:sz w:val="19"/>
          <w:highlight w:val="none"/>
        </w:rPr>
      </w:pPr>
      <w:r>
        <w:rPr>
          <w:rFonts w:hint="eastAsia" w:ascii="ＭＳ 明朝" w:hAnsi="ＭＳ 明朝"/>
          <w:sz w:val="19"/>
          <w:highlight w:val="none"/>
        </w:rPr>
        <w:t xml:space="preserve">(4) </w:t>
      </w:r>
      <w:r>
        <w:rPr>
          <w:rFonts w:hint="eastAsia" w:ascii="ＭＳ 明朝" w:hAnsi="ＭＳ 明朝"/>
          <w:sz w:val="19"/>
          <w:highlight w:val="none"/>
        </w:rPr>
        <w:t>前３号に掲げる場合のほか，発注者がこの項の規定による催告をしても第１項の規定による履行の追完を受ける見込みがないことが明らかであるとき。</w:t>
      </w:r>
    </w:p>
    <w:p>
      <w:pPr>
        <w:pStyle w:val="0"/>
        <w:wordWrap w:val="0"/>
        <w:spacing w:line="180" w:lineRule="exact"/>
        <w:jc w:val="both"/>
        <w:rPr>
          <w:rFonts w:hint="eastAsia" w:ascii="ＭＳ 明朝" w:hAnsi="ＭＳ 明朝"/>
          <w:sz w:val="19"/>
        </w:rPr>
      </w:pPr>
      <w:r>
        <w:rPr>
          <w:rFonts w:hint="eastAsia" w:ascii="ＭＳ 明朝" w:hAnsi="ＭＳ 明朝"/>
          <w:sz w:val="19"/>
        </w:rPr>
        <w:t>（履行遅滞の場合における損害金等）</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13</w:t>
      </w:r>
      <w:r>
        <w:rPr>
          <w:rFonts w:hint="eastAsia" w:ascii="ＭＳ 明朝" w:hAnsi="ＭＳ 明朝"/>
          <w:sz w:val="19"/>
        </w:rPr>
        <w:t>条　受注者の責めに帰すべき事由により工期内に工事を完成することができない場合においては，発注者は，損害金の支払を受注者に請求することができる。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前項の損害金の額は，請負代金額から部分引渡しを受けた部分に相応する請負代金額を控除した額につき，遅延日数に応じ，年</w:t>
      </w:r>
      <w:r>
        <w:rPr>
          <w:rFonts w:hint="eastAsia" w:ascii="ＭＳ 明朝" w:hAnsi="ＭＳ 明朝" w:eastAsia="ＭＳ 明朝"/>
          <w:sz w:val="19"/>
        </w:rPr>
        <w:t>3.0</w:t>
      </w:r>
      <w:r>
        <w:rPr>
          <w:rFonts w:hint="eastAsia" w:ascii="ＭＳ 明朝" w:hAnsi="ＭＳ 明朝"/>
          <w:sz w:val="19"/>
        </w:rPr>
        <w:t>パ－セントの割合で計算した額とする。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３　発注者の責めに帰すべき事由により，第</w:t>
      </w:r>
      <w:r>
        <w:rPr>
          <w:rFonts w:hint="eastAsia" w:ascii="ＭＳ 明朝" w:hAnsi="ＭＳ 明朝"/>
          <w:sz w:val="19"/>
        </w:rPr>
        <w:t>11</w:t>
      </w:r>
      <w:r>
        <w:rPr>
          <w:rFonts w:hint="eastAsia" w:ascii="ＭＳ 明朝" w:hAnsi="ＭＳ 明朝"/>
          <w:sz w:val="19"/>
        </w:rPr>
        <w:t>条第２項の規定による請負代金の支払が遅れた場合においては，受注者は，未受領金額につき，遅延日数に応じ，年</w:t>
      </w:r>
      <w:r>
        <w:rPr>
          <w:rFonts w:hint="eastAsia" w:ascii="ＭＳ 明朝" w:hAnsi="ＭＳ 明朝" w:eastAsia="ＭＳ 明朝"/>
          <w:sz w:val="19"/>
        </w:rPr>
        <w:t>3.0</w:t>
      </w:r>
      <w:r>
        <w:rPr>
          <w:rFonts w:hint="eastAsia" w:ascii="ＭＳ 明朝" w:hAnsi="ＭＳ 明朝"/>
          <w:sz w:val="19"/>
        </w:rPr>
        <w:t>パーセントの割合で計算した額の遅延利息の支払を発注者に請求することができる。</w:t>
      </w:r>
    </w:p>
    <w:p>
      <w:pPr>
        <w:pStyle w:val="0"/>
        <w:wordWrap w:val="0"/>
        <w:spacing w:line="180" w:lineRule="exact"/>
        <w:jc w:val="both"/>
        <w:rPr>
          <w:rFonts w:hint="eastAsia" w:ascii="ＭＳ 明朝" w:hAnsi="ＭＳ 明朝"/>
          <w:sz w:val="19"/>
        </w:rPr>
      </w:pPr>
      <w:r>
        <w:rPr>
          <w:rFonts w:hint="eastAsia" w:ascii="ＭＳ 明朝" w:hAnsi="ＭＳ 明朝"/>
          <w:sz w:val="19"/>
        </w:rPr>
        <w:t>（発注者の解除権）</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14</w:t>
      </w:r>
      <w:r>
        <w:rPr>
          <w:rFonts w:hint="eastAsia" w:ascii="ＭＳ 明朝" w:hAnsi="ＭＳ 明朝"/>
          <w:sz w:val="19"/>
        </w:rPr>
        <w:t>条　発注者は，受注者が次の各号のいずれかに該当するときは，契約を解除することができる。</w:t>
      </w:r>
    </w:p>
    <w:p>
      <w:pPr>
        <w:pStyle w:val="0"/>
        <w:wordWrap w:val="0"/>
        <w:spacing w:line="180" w:lineRule="exact"/>
        <w:ind w:left="354" w:leftChars="100" w:hanging="162" w:hangingChars="100"/>
        <w:jc w:val="both"/>
        <w:rPr>
          <w:rFonts w:hint="eastAsia" w:ascii="ＭＳ 明朝" w:hAnsi="ＭＳ 明朝"/>
          <w:sz w:val="19"/>
        </w:rPr>
      </w:pPr>
      <w:r>
        <w:rPr>
          <w:rFonts w:hint="eastAsia" w:ascii="ＭＳ 明朝" w:hAnsi="ＭＳ 明朝"/>
          <w:sz w:val="19"/>
        </w:rPr>
        <w:t xml:space="preserve">(1) </w:t>
      </w:r>
      <w:r>
        <w:rPr>
          <w:rFonts w:hint="eastAsia" w:ascii="ＭＳ 明朝" w:hAnsi="ＭＳ 明朝"/>
          <w:sz w:val="19"/>
        </w:rPr>
        <w:t>正当な理由なく，工事に着手すべき期日を過ぎても工事に着手しないとき。</w:t>
      </w:r>
    </w:p>
    <w:p>
      <w:pPr>
        <w:pStyle w:val="0"/>
        <w:wordWrap w:val="0"/>
        <w:spacing w:line="180" w:lineRule="exact"/>
        <w:ind w:left="354" w:leftChars="100" w:hanging="162" w:hangingChars="100"/>
        <w:jc w:val="both"/>
        <w:rPr>
          <w:rFonts w:hint="eastAsia" w:ascii="ＭＳ 明朝" w:hAnsi="ＭＳ 明朝"/>
          <w:sz w:val="19"/>
        </w:rPr>
      </w:pPr>
      <w:r>
        <w:rPr>
          <w:rFonts w:hint="eastAsia" w:ascii="ＭＳ 明朝" w:hAnsi="ＭＳ 明朝"/>
          <w:sz w:val="19"/>
        </w:rPr>
        <w:t xml:space="preserve">(2) </w:t>
      </w:r>
      <w:r>
        <w:rPr>
          <w:rFonts w:hint="eastAsia" w:ascii="ＭＳ 明朝" w:hAnsi="ＭＳ 明朝"/>
          <w:sz w:val="19"/>
        </w:rPr>
        <w:t>工期内に完成しないとき又は工期経過後相当の期間内に工事を完成する見込みが明らかにないと認められるとき。</w:t>
      </w:r>
    </w:p>
    <w:p>
      <w:pPr>
        <w:pStyle w:val="0"/>
        <w:wordWrap w:val="0"/>
        <w:spacing w:line="180" w:lineRule="exact"/>
        <w:ind w:left="0" w:leftChars="0" w:hanging="344" w:hangingChars="200"/>
        <w:jc w:val="both"/>
        <w:rPr>
          <w:rFonts w:hint="eastAsia" w:ascii="ＭＳ 明朝" w:hAnsi="ＭＳ 明朝"/>
          <w:sz w:val="19"/>
        </w:rPr>
      </w:pPr>
      <w:r>
        <w:rPr>
          <w:rFonts w:hint="eastAsia" w:ascii="ＭＳ 明朝" w:hAnsi="ＭＳ 明朝"/>
          <w:sz w:val="19"/>
        </w:rPr>
        <w:t>　</w:t>
      </w:r>
      <w:r>
        <w:rPr>
          <w:rFonts w:hint="eastAsia" w:ascii="ＭＳ 明朝" w:hAnsi="ＭＳ 明朝"/>
          <w:sz w:val="19"/>
        </w:rPr>
        <w:t xml:space="preserve">(3) </w:t>
      </w:r>
      <w:r>
        <w:rPr>
          <w:rFonts w:hint="eastAsia" w:ascii="ＭＳ 明朝" w:hAnsi="ＭＳ 明朝"/>
          <w:sz w:val="19"/>
        </w:rPr>
        <w:t>主任技術者（建設業法第</w:t>
      </w:r>
      <w:r>
        <w:rPr>
          <w:rFonts w:hint="eastAsia" w:ascii="ＭＳ 明朝" w:hAnsi="ＭＳ 明朝"/>
          <w:sz w:val="19"/>
        </w:rPr>
        <w:t>26</w:t>
      </w:r>
      <w:r>
        <w:rPr>
          <w:rFonts w:hint="eastAsia" w:ascii="ＭＳ 明朝" w:hAnsi="ＭＳ 明朝"/>
          <w:sz w:val="19"/>
        </w:rPr>
        <w:t>条第１項に規定する主任技術者をいう。）を設置しなかったとき。</w:t>
      </w:r>
    </w:p>
    <w:p>
      <w:pPr>
        <w:pStyle w:val="0"/>
        <w:wordWrap w:val="0"/>
        <w:spacing w:line="180" w:lineRule="exact"/>
        <w:ind w:left="354" w:leftChars="100" w:hanging="162" w:hangingChars="100"/>
        <w:jc w:val="both"/>
        <w:rPr>
          <w:rFonts w:hint="eastAsia" w:ascii="ＭＳ 明朝" w:hAnsi="ＭＳ 明朝"/>
          <w:sz w:val="19"/>
        </w:rPr>
      </w:pPr>
      <w:r>
        <w:rPr>
          <w:rFonts w:hint="eastAsia" w:ascii="ＭＳ 明朝" w:hAnsi="ＭＳ 明朝"/>
          <w:sz w:val="19"/>
        </w:rPr>
        <w:t xml:space="preserve">(4) </w:t>
      </w:r>
      <w:r>
        <w:rPr>
          <w:rFonts w:hint="eastAsia" w:ascii="ＭＳ 明朝" w:hAnsi="ＭＳ 明朝"/>
          <w:sz w:val="19"/>
        </w:rPr>
        <w:t>前３号に掲げる場合のほか，契約に違反し，その違反により契約の目的を達することができないと認められるとき。</w:t>
      </w:r>
    </w:p>
    <w:p>
      <w:pPr>
        <w:pStyle w:val="0"/>
        <w:wordWrap w:val="0"/>
        <w:spacing w:line="180" w:lineRule="exact"/>
        <w:ind w:left="354" w:leftChars="100" w:hanging="162" w:hangingChars="100"/>
        <w:jc w:val="both"/>
        <w:rPr>
          <w:rFonts w:hint="eastAsia" w:ascii="ＭＳ 明朝" w:hAnsi="ＭＳ 明朝"/>
          <w:sz w:val="19"/>
        </w:rPr>
      </w:pPr>
      <w:r>
        <w:rPr>
          <w:rFonts w:hint="eastAsia" w:ascii="ＭＳ 明朝" w:hAnsi="ＭＳ 明朝"/>
          <w:sz w:val="19"/>
        </w:rPr>
        <w:t xml:space="preserve">(5) </w:t>
      </w:r>
      <w:r>
        <w:rPr>
          <w:rFonts w:hint="eastAsia" w:ascii="ＭＳ 明朝" w:hAnsi="ＭＳ 明朝"/>
          <w:sz w:val="19"/>
        </w:rPr>
        <w:t>この契約により，暴力団の活動を助長し，又は運営に寄与した場合</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前項の規定により契約が解除された場合においては，受注者は，請負代金額の</w:t>
      </w:r>
      <w:r>
        <w:rPr>
          <w:rFonts w:hint="eastAsia" w:ascii="ＭＳ 明朝" w:hAnsi="ＭＳ 明朝"/>
          <w:sz w:val="19"/>
        </w:rPr>
        <w:t>10</w:t>
      </w:r>
      <w:r>
        <w:rPr>
          <w:rFonts w:hint="eastAsia" w:ascii="ＭＳ 明朝" w:hAnsi="ＭＳ 明朝"/>
          <w:sz w:val="19"/>
        </w:rPr>
        <w:t>分の１に相当する額を違約金として発注者の指定する期間内に支払わなければならない。</w:t>
      </w:r>
    </w:p>
    <w:p>
      <w:pPr>
        <w:pStyle w:val="0"/>
        <w:wordWrap w:val="0"/>
        <w:spacing w:line="180" w:lineRule="exact"/>
        <w:jc w:val="both"/>
        <w:rPr>
          <w:rFonts w:hint="eastAsia" w:ascii="ＭＳ 明朝" w:hAnsi="ＭＳ 明朝"/>
          <w:sz w:val="19"/>
        </w:rPr>
      </w:pPr>
      <w:r>
        <w:rPr>
          <w:rFonts w:hint="eastAsia" w:ascii="ＭＳ 明朝" w:hAnsi="ＭＳ 明朝"/>
          <w:sz w:val="19"/>
        </w:rPr>
        <w:t>（賠償金等の徴収）</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15</w:t>
      </w:r>
      <w:r>
        <w:rPr>
          <w:rFonts w:hint="eastAsia" w:ascii="ＭＳ 明朝" w:hAnsi="ＭＳ 明朝"/>
          <w:sz w:val="19"/>
        </w:rPr>
        <w:t>条　受注者がこの契約に基づく賠償金，損害金又は違約金を発注者の指定する期間内に支払わないときは，発注者は，その支払わない額に発注者の指定する期間を経過した日から請負代金額支払の日までの日数に応じ年</w:t>
      </w:r>
      <w:r>
        <w:rPr>
          <w:rFonts w:hint="eastAsia" w:ascii="ＭＳ 明朝" w:hAnsi="ＭＳ 明朝" w:eastAsia="ＭＳ 明朝"/>
          <w:sz w:val="19"/>
        </w:rPr>
        <w:t>3.0</w:t>
      </w:r>
      <w:r>
        <w:rPr>
          <w:rFonts w:hint="eastAsia" w:ascii="ＭＳ 明朝" w:hAnsi="ＭＳ 明朝"/>
          <w:sz w:val="19"/>
        </w:rPr>
        <w:t>パーセントの割合で計算した利息を付した額と，発注者の支払うべき請負代金額とを相殺し，なお不足があるときは追徴する。</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２　前項の規定による追徴をする場合には，発注者は，受注者から追徴をする額につき，遅延日数に応じ年</w:t>
      </w:r>
      <w:r>
        <w:rPr>
          <w:rFonts w:hint="eastAsia" w:ascii="ＭＳ 明朝" w:hAnsi="ＭＳ 明朝" w:eastAsia="ＭＳ 明朝"/>
          <w:sz w:val="19"/>
        </w:rPr>
        <w:t>3.0</w:t>
      </w:r>
      <w:r>
        <w:rPr>
          <w:rFonts w:hint="eastAsia" w:ascii="ＭＳ 明朝" w:hAnsi="ＭＳ 明朝"/>
          <w:sz w:val="19"/>
        </w:rPr>
        <w:t>パーセントの割合で計算した額の延滞金を徴収する。</w:t>
      </w:r>
    </w:p>
    <w:p>
      <w:pPr>
        <w:pStyle w:val="0"/>
        <w:wordWrap w:val="0"/>
        <w:spacing w:line="180" w:lineRule="exact"/>
        <w:jc w:val="both"/>
        <w:rPr>
          <w:rFonts w:hint="eastAsia" w:ascii="ＭＳ 明朝" w:hAnsi="ＭＳ 明朝"/>
          <w:sz w:val="19"/>
        </w:rPr>
      </w:pPr>
      <w:r>
        <w:rPr>
          <w:rFonts w:hint="eastAsia" w:ascii="ＭＳ 明朝" w:hAnsi="ＭＳ 明朝"/>
          <w:sz w:val="19"/>
        </w:rPr>
        <w:t>（あっせん又は調停）</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16</w:t>
      </w:r>
      <w:r>
        <w:rPr>
          <w:rFonts w:hint="eastAsia" w:ascii="ＭＳ 明朝" w:hAnsi="ＭＳ 明朝"/>
          <w:sz w:val="19"/>
        </w:rPr>
        <w:t>条　この契約の各条項において発注者及び受注者が協議して定めるものにつき協議が整わなかったときに発注者が定めたものに受注者が不服がある場合その他この契約に関して発注者及び受注者の間に紛争を生じた場合には，発注者及び受注者は，建設業法による岡山県建設工事紛争審査会（以下次条において「審査会」という。）のあっせん又は調停によりその解決を図る。</w:t>
      </w:r>
    </w:p>
    <w:p>
      <w:pPr>
        <w:pStyle w:val="0"/>
        <w:wordWrap w:val="0"/>
        <w:spacing w:line="180" w:lineRule="exact"/>
        <w:jc w:val="both"/>
        <w:rPr>
          <w:rFonts w:hint="eastAsia" w:ascii="ＭＳ 明朝" w:hAnsi="ＭＳ 明朝"/>
          <w:sz w:val="19"/>
        </w:rPr>
      </w:pPr>
      <w:r>
        <w:rPr>
          <w:rFonts w:hint="eastAsia" w:ascii="ＭＳ 明朝" w:hAnsi="ＭＳ 明朝"/>
          <w:sz w:val="19"/>
        </w:rPr>
        <w:t>（仲裁）</w:t>
      </w:r>
    </w:p>
    <w:p>
      <w:pPr>
        <w:pStyle w:val="0"/>
        <w:wordWrap w:val="0"/>
        <w:spacing w:line="180" w:lineRule="exact"/>
        <w:ind w:left="152" w:hanging="152" w:hangingChars="100"/>
        <w:jc w:val="both"/>
        <w:rPr>
          <w:rFonts w:hint="eastAsia" w:ascii="ＭＳ 明朝" w:hAnsi="ＭＳ 明朝"/>
          <w:sz w:val="19"/>
        </w:rPr>
      </w:pPr>
      <w:r>
        <w:rPr>
          <w:rFonts w:hint="eastAsia" w:ascii="ＭＳ 明朝" w:hAnsi="ＭＳ 明朝"/>
          <w:sz w:val="19"/>
        </w:rPr>
        <w:t>第</w:t>
      </w:r>
      <w:r>
        <w:rPr>
          <w:rFonts w:hint="eastAsia" w:ascii="ＭＳ 明朝" w:hAnsi="ＭＳ 明朝"/>
          <w:sz w:val="19"/>
        </w:rPr>
        <w:t>17</w:t>
      </w:r>
      <w:r>
        <w:rPr>
          <w:rFonts w:hint="eastAsia" w:ascii="ＭＳ 明朝" w:hAnsi="ＭＳ 明朝"/>
          <w:sz w:val="19"/>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pPr>
        <w:pStyle w:val="0"/>
        <w:wordWrap w:val="0"/>
        <w:spacing w:line="180" w:lineRule="exact"/>
        <w:jc w:val="both"/>
        <w:rPr>
          <w:rFonts w:hint="eastAsia" w:ascii="ＭＳ 明朝" w:hAnsi="ＭＳ 明朝"/>
          <w:sz w:val="19"/>
        </w:rPr>
      </w:pPr>
      <w:r>
        <w:rPr>
          <w:rFonts w:hint="eastAsia" w:ascii="ＭＳ 明朝" w:hAnsi="ＭＳ 明朝"/>
          <w:sz w:val="19"/>
        </w:rPr>
        <w:t>（補則）</w:t>
      </w:r>
    </w:p>
    <w:p>
      <w:pPr>
        <w:pStyle w:val="0"/>
        <w:wordWrap w:val="0"/>
        <w:spacing w:line="180" w:lineRule="exact"/>
        <w:ind w:left="152" w:hanging="152" w:hangingChars="100"/>
        <w:jc w:val="both"/>
        <w:rPr>
          <w:rFonts w:hint="default" w:ascii="ＭＳ 明朝" w:hAnsi="ＭＳ 明朝"/>
          <w:sz w:val="18"/>
        </w:rPr>
      </w:pPr>
      <w:r>
        <w:rPr>
          <w:rFonts w:hint="eastAsia" w:ascii="ＭＳ 明朝" w:hAnsi="ＭＳ 明朝"/>
          <w:sz w:val="19"/>
        </w:rPr>
        <w:t>第</w:t>
      </w:r>
      <w:r>
        <w:rPr>
          <w:rFonts w:hint="eastAsia" w:ascii="ＭＳ 明朝" w:hAnsi="ＭＳ 明朝"/>
          <w:sz w:val="19"/>
        </w:rPr>
        <w:t>18</w:t>
      </w:r>
      <w:r>
        <w:rPr>
          <w:rFonts w:hint="eastAsia" w:ascii="ＭＳ 明朝" w:hAnsi="ＭＳ 明朝"/>
          <w:sz w:val="19"/>
        </w:rPr>
        <w:t>条　この契約に定めのない事項については，笠岡市契約規則（平成</w:t>
      </w:r>
      <w:r>
        <w:rPr>
          <w:rFonts w:hint="eastAsia" w:ascii="ＭＳ 明朝" w:hAnsi="ＭＳ 明朝"/>
          <w:sz w:val="19"/>
        </w:rPr>
        <w:t>19</w:t>
      </w:r>
      <w:r>
        <w:rPr>
          <w:rFonts w:hint="eastAsia" w:ascii="ＭＳ 明朝" w:hAnsi="ＭＳ 明朝"/>
          <w:sz w:val="19"/>
        </w:rPr>
        <w:t>年笠岡市規則第</w:t>
      </w:r>
      <w:r>
        <w:rPr>
          <w:rFonts w:hint="eastAsia" w:ascii="ＭＳ 明朝" w:hAnsi="ＭＳ 明朝"/>
          <w:sz w:val="19"/>
        </w:rPr>
        <w:t>11</w:t>
      </w:r>
      <w:r>
        <w:rPr>
          <w:rFonts w:hint="eastAsia" w:ascii="ＭＳ 明朝" w:hAnsi="ＭＳ 明朝"/>
          <w:sz w:val="19"/>
        </w:rPr>
        <w:t>号）及び笠岡市建設工事執行規則（平成元年笠岡市規則第１号）の定めるところにより，同規則にも定めのない事項については，必要に応じて発注者及び受注者が協議して定めるものとする。</w:t>
      </w:r>
    </w:p>
    <w:sectPr>
      <w:footerReference r:id="rId8" w:type="default"/>
      <w:pgSz w:w="11906" w:h="16838"/>
      <w:pgMar w:top="567" w:right="567" w:bottom="567" w:left="567" w:header="283" w:footer="283" w:gutter="0"/>
      <w:pgNumType w:start="1"/>
      <w:cols w:space="192" w:num="2"/>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right"/>
      <w:rPr>
        <w:rFonts w:hint="default" w:ascii="ＭＳ 明朝" w:hAnsi="ＭＳ 明朝"/>
        <w:color w:val="FF0000"/>
        <w:sz w:val="18"/>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right"/>
      <w:rPr>
        <w:rFonts w:hint="default" w:ascii="ＭＳ 明朝" w:hAnsi="ＭＳ 明朝"/>
        <w:color w:val="FF0000"/>
        <w:sz w:val="18"/>
      </w:rPr>
    </w:pPr>
    <w:r>
      <w:rPr>
        <w:rFonts w:hint="default" w:ascii="ＭＳ 明朝" w:hAnsi="ＭＳ 明朝"/>
        <w:sz w:val="18"/>
      </w:rPr>
      <w:tab/>
    </w:r>
    <w:r>
      <w:rPr>
        <w:rFonts w:hint="eastAsia"/>
      </w:rPr>
      <w:fldChar w:fldCharType="begin"/>
    </w:r>
    <w:r>
      <w:rPr>
        <w:rFonts w:hint="eastAsia"/>
      </w:rPr>
      <w:instrText xml:space="preserve">PAGE \* Arabic \* MERGEFORMAT </w:instrText>
    </w:r>
    <w:r>
      <w:rPr>
        <w:rFonts w:hint="eastAsia"/>
      </w:rPr>
      <w:fldChar w:fldCharType="separate"/>
    </w:r>
    <w:r>
      <w:rPr>
        <w:rFonts w:hint="default" w:ascii="ＭＳ 明朝" w:hAnsi="ＭＳ 明朝"/>
        <w:sz w:val="18"/>
      </w:rPr>
      <w:t>217</w:t>
    </w:r>
    <w:r>
      <w:rPr>
        <w:rFonts w:hint="eastAsia"/>
      </w:rPr>
      <w:fldChar w:fldCharType="end"/>
    </w:r>
    <w:r>
      <w:rPr>
        <w:rFonts w:hint="default" w:ascii="ＭＳ 明朝" w:hAnsi="ＭＳ 明朝"/>
        <w:color w:val="FF0000"/>
        <w:sz w:val="18"/>
      </w:rPr>
      <w:tab/>
    </w:r>
    <w:r>
      <w:rPr>
        <w:rFonts w:hint="default" w:ascii="ＭＳ 明朝" w:hAnsi="ＭＳ 明朝"/>
        <w:color w:val="FF0000"/>
        <w:sz w:val="18"/>
      </w:rPr>
      <w:t>[</w:t>
    </w:r>
    <w:r>
      <w:rPr>
        <w:rFonts w:hint="default" w:ascii="ＭＳ 明朝" w:hAnsi="ＭＳ 明朝"/>
        <w:color w:val="FF0000"/>
        <w:sz w:val="18"/>
      </w:rPr>
      <w:t>テキストを入力してください</w:t>
    </w:r>
    <w:r>
      <w:rPr>
        <w:rFonts w:hint="default" w:ascii="ＭＳ 明朝" w:hAnsi="ＭＳ 明朝"/>
        <w:color w:val="FF0000"/>
        <w:sz w:val="18"/>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tabs>
        <w:tab w:val="clear" w:pos="4252"/>
        <w:tab w:val="clear" w:pos="8504"/>
        <w:tab w:val="center" w:leader="none" w:pos="4649"/>
        <w:tab w:val="right" w:leader="none" w:pos="9298"/>
      </w:tabs>
      <w:jc w:val="right"/>
      <w:rPr>
        <w:rFonts w:hint="default" w:ascii="ＭＳ 明朝" w:hAnsi="ＭＳ 明朝"/>
        <w:color w:val="FF0000"/>
        <w:sz w:val="18"/>
      </w:rPr>
    </w:pPr>
    <w:r>
      <w:rPr>
        <w:rFonts w:hint="default" w:ascii="ＭＳ 明朝" w:hAnsi="ＭＳ 明朝"/>
        <w:sz w:val="18"/>
      </w:rPr>
      <w:tab/>
    </w:r>
    <w:r>
      <w:rPr>
        <w:rFonts w:hint="eastAsia" w:ascii="ＭＳ 明朝" w:hAnsi="ＭＳ 明朝"/>
        <w:sz w:val="18"/>
      </w:rPr>
      <w:tab/>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91"/>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ody Text"/>
    <w:basedOn w:val="0"/>
    <w:next w:val="17"/>
    <w:link w:val="0"/>
    <w:uiPriority w:val="0"/>
    <w:rPr>
      <w:sz w:val="2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Body Text Indent"/>
    <w:basedOn w:val="0"/>
    <w:next w:val="22"/>
    <w:link w:val="23"/>
    <w:uiPriority w:val="0"/>
    <w:pPr>
      <w:ind w:left="851" w:leftChars="400"/>
    </w:pPr>
  </w:style>
  <w:style w:type="character" w:styleId="23" w:customStyle="1">
    <w:name w:val="本文インデント (文字)"/>
    <w:next w:val="23"/>
    <w:link w:val="22"/>
    <w:uiPriority w:val="0"/>
    <w:rPr>
      <w:kern w:val="2"/>
      <w:sz w:val="21"/>
    </w:rPr>
  </w:style>
  <w:style w:type="character" w:styleId="24">
    <w:name w:val="page number"/>
    <w:basedOn w:val="10"/>
    <w:next w:val="24"/>
    <w:link w:val="0"/>
    <w:uiPriority w:val="0"/>
  </w:style>
  <w:style w:type="paragraph" w:styleId="25">
    <w:name w:val="Body Text Indent 2"/>
    <w:basedOn w:val="0"/>
    <w:next w:val="25"/>
    <w:link w:val="26"/>
    <w:uiPriority w:val="0"/>
    <w:pPr>
      <w:wordWrap w:val="0"/>
      <w:autoSpaceDE w:val="0"/>
      <w:autoSpaceDN w:val="0"/>
      <w:spacing w:line="180" w:lineRule="exact"/>
      <w:ind w:left="624"/>
    </w:pPr>
    <w:rPr>
      <w:rFonts w:ascii="明朝体" w:hAnsi="明朝体" w:eastAsia="明朝体"/>
      <w:spacing w:val="6"/>
      <w:sz w:val="16"/>
    </w:rPr>
  </w:style>
  <w:style w:type="character" w:styleId="26" w:customStyle="1">
    <w:name w:val="本文インデント 2 (文字)"/>
    <w:next w:val="26"/>
    <w:link w:val="25"/>
    <w:uiPriority w:val="0"/>
    <w:rPr>
      <w:rFonts w:ascii="明朝体" w:hAnsi="明朝体" w:eastAsia="明朝体"/>
      <w:spacing w:val="6"/>
      <w:kern w:val="2"/>
      <w:sz w:val="16"/>
    </w:rPr>
  </w:style>
  <w:style w:type="paragraph" w:styleId="27">
    <w:name w:val="Balloon Text"/>
    <w:basedOn w:val="0"/>
    <w:next w:val="27"/>
    <w:link w:val="28"/>
    <w:uiPriority w:val="0"/>
    <w:semiHidden/>
    <w:pPr>
      <w:autoSpaceDE w:val="0"/>
      <w:autoSpaceDN w:val="0"/>
      <w:spacing w:line="176" w:lineRule="atLeast"/>
    </w:pPr>
    <w:rPr>
      <w:rFonts w:ascii="Arial" w:hAnsi="Arial" w:eastAsia="ＭＳ ゴシック"/>
      <w:spacing w:val="6"/>
      <w:sz w:val="18"/>
    </w:rPr>
  </w:style>
  <w:style w:type="character" w:styleId="28" w:customStyle="1">
    <w:name w:val="吹き出し (文字)"/>
    <w:next w:val="28"/>
    <w:link w:val="27"/>
    <w:uiPriority w:val="0"/>
    <w:rPr>
      <w:rFonts w:ascii="Arial" w:hAnsi="Arial" w:eastAsia="ＭＳ ゴシック"/>
      <w:spacing w:val="6"/>
      <w:kern w:val="2"/>
      <w:sz w:val="18"/>
    </w:rPr>
  </w:style>
  <w:style w:type="paragraph" w:styleId="29">
    <w:name w:val="No Spacing"/>
    <w:next w:val="29"/>
    <w:link w:val="0"/>
    <w:uiPriority w:val="0"/>
    <w:qFormat/>
    <w:pPr>
      <w:widowControl w:val="0"/>
      <w:jc w:val="both"/>
    </w:pPr>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2783</TotalTime>
  <Pages>2</Pages>
  <Words>35</Words>
  <Characters>4517</Characters>
  <Application>JUST Note</Application>
  <Lines>211</Lines>
  <Paragraphs>83</Paragraphs>
  <Company>佐野市役所</Company>
  <CharactersWithSpaces>4680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　事　請　書</dc:title>
  <dc:creator>佐野市役所建設部</dc:creator>
  <cp:lastModifiedBy>J24011</cp:lastModifiedBy>
  <cp:lastPrinted>2025-06-13T05:49:29Z</cp:lastPrinted>
  <dcterms:created xsi:type="dcterms:W3CDTF">2017-09-20T07:44:00Z</dcterms:created>
  <dcterms:modified xsi:type="dcterms:W3CDTF">2025-09-04T00:44:35Z</dcterms:modified>
  <cp:revision>21</cp:revision>
</cp:coreProperties>
</file>