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笠岡市告示第２２２</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総合評価方式</w:t>
      </w:r>
      <w:r>
        <w:rPr>
          <w:rFonts w:hint="eastAsia" w:ascii="ＭＳ 明朝" w:hAnsi="ＭＳ 明朝" w:eastAsia="ＭＳ 明朝"/>
        </w:rPr>
        <w:t>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令和７年１０月１０日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で行います。また，笠岡市事後審査型制限付一般競争入札実施要領の規定による事後審査及び笠岡市建設工事総合評価方式実施要領による入札で実施します。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真鍋島分団第１部消防機庫建設工事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真鍋島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契約締結日から令和８年３月３１日まで</w:t>
      </w:r>
    </w:p>
    <w:p>
      <w:pPr>
        <w:pStyle w:val="0"/>
        <w:autoSpaceDE w:val="1"/>
        <w:autoSpaceDN w:val="1"/>
        <w:adjustRightInd w:val="1"/>
        <w:ind w:firstLine="210" w:firstLineChars="100"/>
        <w:rPr>
          <w:rFonts w:hint="eastAsia" w:ascii="ＭＳ 明朝" w:hAnsi="ＭＳ 明朝" w:eastAsia="ＭＳ 明朝"/>
          <w:sz w:val="21"/>
        </w:rPr>
      </w:pPr>
      <w:r>
        <w:rPr>
          <w:rFonts w:hint="eastAsia" w:ascii="ＭＳ 明朝" w:hAnsi="ＭＳ 明朝" w:eastAsia="ＭＳ 明朝"/>
          <w:kern w:val="0"/>
        </w:rPr>
        <w:t xml:space="preserve">(4) </w:t>
      </w:r>
      <w:r>
        <w:rPr>
          <w:rFonts w:hint="eastAsia" w:ascii="ＭＳ 明朝" w:hAnsi="ＭＳ 明朝" w:eastAsia="ＭＳ 明朝"/>
        </w:rPr>
        <w:t>工事概要　</w:t>
      </w:r>
      <w:r>
        <w:rPr>
          <w:rFonts w:hint="eastAsia" w:ascii="ＭＳ 明朝" w:hAnsi="ＭＳ 明朝" w:eastAsia="ＭＳ 明朝"/>
          <w:sz w:val="21"/>
        </w:rPr>
        <w:t>消防機庫新築工事</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・軽量鉄骨造プレハブ平屋建て</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　　延べ床面積　</w:t>
      </w:r>
      <w:r>
        <w:rPr>
          <w:rFonts w:hint="eastAsia" w:ascii="ＭＳ 明朝" w:hAnsi="ＭＳ 明朝" w:eastAsia="ＭＳ 明朝"/>
          <w:sz w:val="21"/>
        </w:rPr>
        <w:t>88.66m2</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　　建築面積　　</w:t>
      </w:r>
      <w:r>
        <w:rPr>
          <w:rFonts w:hint="eastAsia" w:ascii="ＭＳ 明朝" w:hAnsi="ＭＳ 明朝" w:eastAsia="ＭＳ 明朝"/>
          <w:sz w:val="21"/>
        </w:rPr>
        <w:t>88.66m2</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ホース乾燥塔新設工事</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外構工事</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・囲障　・構内舗装　・屋外排水</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「令和７年度笠岡市建設工事請負契約指名競争入札参加資格者名簿」に登載されていること。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次のア又はイのいずれかを満たすこと。</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ア　笠岡市内に建設業法に基づく本社又は本店（いずれも主たる営業所をいう。）を有する者で，笠岡市税を完納している者</w:t>
      </w:r>
    </w:p>
    <w:p>
      <w:pPr>
        <w:pStyle w:val="0"/>
        <w:ind w:left="678" w:leftChars="200" w:hanging="226" w:hangingChars="100"/>
        <w:rPr>
          <w:rFonts w:hint="eastAsia" w:ascii="ＭＳ 明朝" w:hAnsi="ＭＳ 明朝" w:eastAsia="ＭＳ 明朝"/>
        </w:rPr>
      </w:pPr>
      <w:r>
        <w:rPr>
          <w:rFonts w:hint="eastAsia" w:ascii="ＭＳ 明朝" w:hAnsi="ＭＳ 明朝" w:eastAsia="ＭＳ 明朝"/>
        </w:rPr>
        <w:t>イ　</w:t>
      </w:r>
      <w:r>
        <w:rPr>
          <w:rFonts w:hint="eastAsia" w:ascii="ＭＳ 明朝" w:hAnsi="ＭＳ 明朝"/>
        </w:rPr>
        <w:t>笠岡市内に建設業の許可を受けた支店又は営業所を有し，その支店又は営業所に契約権限が委任されている者（市内の支店又は営業所で契約が可能）で，笠岡市税を完納している者。さらに，「笠岡市の競争入札参加者の選定に係る準市内業者の取扱要領」の要件を全て満たしており，笠岡市から不備を指摘されていない者（準市内業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経営事項審査において，「建築一式」の総合評定値が次の条件を満たすこと。</w:t>
      </w:r>
    </w:p>
    <w:p>
      <w:pPr>
        <w:pStyle w:val="0"/>
        <w:ind w:left="359" w:leftChars="171"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のアの場合は，６００点以上の者</w:t>
      </w:r>
    </w:p>
    <w:p>
      <w:pPr>
        <w:pStyle w:val="0"/>
        <w:ind w:left="359" w:leftChars="171"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のイの場合は，７００点以上の者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経営事項審査において，「建築一式」の年平均完成工事高が４５，０００千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９０，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令和７年１０月３０日（木）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技術資料等に関する事項</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入札に参加する者は，あらかじめ次の申請書類を持参して申請してください。</w:t>
      </w:r>
    </w:p>
    <w:p>
      <w:pPr>
        <w:pStyle w:val="0"/>
        <w:ind w:firstLine="630" w:firstLineChars="300"/>
        <w:rPr>
          <w:rFonts w:hint="eastAsia" w:ascii="ＭＳ 明朝" w:hAnsi="ＭＳ 明朝" w:eastAsia="ＭＳ 明朝"/>
          <w:highlight w:val="yellow"/>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1888" w:leftChars="299" w:hanging="1260" w:hangingChars="600"/>
        <w:rPr>
          <w:rFonts w:hint="eastAsia" w:ascii="ＭＳ 明朝" w:hAnsi="ＭＳ 明朝" w:eastAsia="ＭＳ 明朝"/>
        </w:rPr>
      </w:pPr>
      <w:r>
        <w:rPr>
          <w:rFonts w:hint="eastAsia" w:ascii="ＭＳ 明朝" w:hAnsi="ＭＳ 明朝" w:eastAsia="ＭＳ 明朝"/>
        </w:rPr>
        <w:t>申請期間　　　告示の日から令和７年１０月２３日（木）まで（笠岡市の休日を定める条例（平成元年条例第５０号）第１条に規定する市の休日を除く。）の午前８時３０分から午後５時００分まで</w:t>
      </w:r>
    </w:p>
    <w:p>
      <w:pPr>
        <w:pStyle w:val="0"/>
        <w:ind w:right="840"/>
        <w:rPr>
          <w:rFonts w:hint="eastAsia" w:ascii="ＭＳ 明朝" w:hAnsi="ＭＳ 明朝" w:eastAsia="ＭＳ 明朝"/>
        </w:rPr>
      </w:pPr>
      <w:r>
        <w:rPr>
          <w:rFonts w:hint="eastAsia" w:ascii="ＭＳ 明朝" w:hAnsi="ＭＳ 明朝" w:eastAsia="ＭＳ 明朝"/>
        </w:rPr>
        <w:t>　　　提出書類　　ａ　技術資料（様式第１号）</w:t>
      </w:r>
    </w:p>
    <w:p>
      <w:pPr>
        <w:pStyle w:val="0"/>
        <w:ind w:right="840"/>
        <w:rPr>
          <w:rFonts w:hint="eastAsia" w:ascii="ＭＳ 明朝" w:hAnsi="ＭＳ 明朝" w:eastAsia="ＭＳ 明朝"/>
        </w:rPr>
      </w:pPr>
      <w:r>
        <w:rPr>
          <w:rFonts w:hint="eastAsia" w:ascii="ＭＳ 明朝" w:hAnsi="ＭＳ 明朝" w:eastAsia="ＭＳ 明朝"/>
        </w:rPr>
        <w:t>　　　　　　　　　ｂ　施工実績調書（別記様式１）</w:t>
      </w:r>
    </w:p>
    <w:p>
      <w:pPr>
        <w:pStyle w:val="0"/>
        <w:ind w:firstLine="1890" w:firstLineChars="900"/>
        <w:rPr>
          <w:rFonts w:hint="eastAsia" w:ascii="ＭＳ 明朝" w:hAnsi="ＭＳ 明朝" w:eastAsia="ＭＳ 明朝"/>
        </w:rPr>
      </w:pPr>
      <w:r>
        <w:rPr>
          <w:rFonts w:hint="eastAsia" w:ascii="ＭＳ 明朝" w:hAnsi="ＭＳ 明朝" w:eastAsia="ＭＳ 明朝"/>
        </w:rPr>
        <w:t>ｃ　配置予定技術者調書（別記様式２）</w:t>
      </w:r>
    </w:p>
    <w:p>
      <w:pPr>
        <w:pStyle w:val="0"/>
        <w:ind w:firstLine="1890" w:firstLineChars="900"/>
        <w:rPr>
          <w:rFonts w:hint="eastAsia" w:ascii="ＭＳ 明朝" w:hAnsi="ＭＳ 明朝" w:eastAsia="ＭＳ 明朝"/>
        </w:rPr>
      </w:pPr>
      <w:r>
        <w:rPr>
          <w:rFonts w:hint="eastAsia" w:ascii="ＭＳ 明朝" w:hAnsi="ＭＳ 明朝" w:eastAsia="ＭＳ 明朝"/>
        </w:rPr>
        <w:t>ｄ　地域貢献に関する調書（別記様式３）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令和７年１０月１０日（金）午前１０時００分から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令和７年１０月２３日（木）午後５時００分まで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７年１０月２４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令和７年１０月１０日（金）午前１０時００分から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令和７年１０月２８日（火）午後５時００分まで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入札受付期間</w:t>
      </w:r>
    </w:p>
    <w:p>
      <w:pPr>
        <w:pStyle w:val="0"/>
        <w:rPr>
          <w:rFonts w:hint="eastAsia" w:ascii="ＭＳ 明朝" w:hAnsi="ＭＳ 明朝" w:eastAsia="ＭＳ 明朝"/>
        </w:rPr>
      </w:pPr>
      <w:r>
        <w:rPr>
          <w:rFonts w:hint="eastAsia" w:ascii="ＭＳ 明朝" w:hAnsi="ＭＳ 明朝" w:eastAsia="ＭＳ 明朝"/>
        </w:rPr>
        <w:t>　　　令和７年１０月２９日（水）午前９時００分から</w:t>
      </w:r>
    </w:p>
    <w:p>
      <w:pPr>
        <w:pStyle w:val="0"/>
        <w:rPr>
          <w:rFonts w:hint="eastAsia" w:ascii="ＭＳ 明朝" w:hAnsi="ＭＳ 明朝" w:eastAsia="ＭＳ 明朝"/>
        </w:rPr>
      </w:pPr>
      <w:r>
        <w:rPr>
          <w:rFonts w:hint="eastAsia" w:ascii="ＭＳ 明朝" w:hAnsi="ＭＳ 明朝" w:eastAsia="ＭＳ 明朝"/>
        </w:rPr>
        <w:t>　　　令和７年１０月３０日（木）午前１０時００分まで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工事費内訳書は，岡山県電子入札共同利用システム又は笠岡市役所財政課のホームページで示した様式により作成してください。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技術資料等が適正に提出された者に対しては標準点を与え，更に技術資料等の内容に応じ加算点を与えます。なお，標準点は１００点とし，加算点の最高点数は１２点とします。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総合評価は，標準点と「総合評価方式説明書」２総合評価方式に関する事項</w:t>
      </w:r>
      <w:r>
        <w:rPr>
          <w:rFonts w:hint="eastAsia" w:ascii="ＭＳ 明朝" w:hAnsi="ＭＳ 明朝" w:eastAsia="ＭＳ 明朝"/>
        </w:rPr>
        <w:t>(1)</w:t>
      </w:r>
      <w:r>
        <w:rPr>
          <w:rFonts w:hint="eastAsia" w:ascii="ＭＳ 明朝" w:hAnsi="ＭＳ 明朝" w:eastAsia="ＭＳ 明朝"/>
        </w:rPr>
        <w:t>「入札の評価に関する基準」によって得られた加算点の合計を当該入札参加者の入札価格で除して得た数値をもって行います。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入札価格が予定価格の範囲内であって，標準点と加算点の合計を入札者の入札価格で除して得られた数値（以下「評価値」という。）が最も高い入札者を落札候補者とします。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落札候補者となるべき者の入札価格が笠岡市低入札価格調査実施要領第３条に基づく調査基準価格を下回った場合は，同要領第７条の調査を行うものとします。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2"/>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205" w:leftChars="450" w:hanging="1260" w:hangingChars="6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提出書類　　ア　事後審査型制限付一般競争入札参加資格確認申請書</w:t>
      </w:r>
    </w:p>
    <w:p>
      <w:pPr>
        <w:pStyle w:val="0"/>
        <w:ind w:left="2415" w:hanging="2415" w:hangingChars="11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健康保険証等の雇用関係を証明する書類</w:t>
      </w:r>
      <w:r>
        <w:rPr>
          <w:rFonts w:hint="eastAsia" w:ascii="ＭＳ 明朝" w:hAnsi="ＭＳ 明朝" w:eastAsia="ＭＳ 明朝"/>
        </w:rPr>
        <w:t>の写し</w:t>
      </w:r>
    </w:p>
    <w:p>
      <w:pPr>
        <w:pStyle w:val="0"/>
        <w:ind w:left="2337" w:leftChars="1028" w:hanging="178" w:hangingChars="85"/>
        <w:rPr>
          <w:rFonts w:hint="eastAsia" w:ascii="ＭＳ 明朝" w:hAnsi="ＭＳ 明朝" w:eastAsia="ＭＳ 明朝"/>
        </w:rPr>
      </w:pPr>
      <w:r>
        <w:rPr>
          <w:rFonts w:hint="eastAsia" w:ascii="ＭＳ 明朝" w:hAnsi="ＭＳ 明朝" w:eastAsia="ＭＳ 明朝"/>
        </w:rPr>
        <w:t>ウ　笠岡市の市税完納証明書（発行日から１か月以内のもの。写し可）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低入札価格調査制度</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この入札には，低入札価格調査基準価格及び失格基準価格を設定しています。</w:t>
      </w:r>
    </w:p>
    <w:p>
      <w:pPr>
        <w:pStyle w:val="0"/>
        <w:ind w:left="210" w:leftChars="100" w:firstLine="0" w:firstLineChars="0"/>
        <w:rPr>
          <w:rFonts w:hint="eastAsia" w:ascii="ＭＳ 明朝" w:hAnsi="ＭＳ 明朝" w:eastAsia="ＭＳ 明朝"/>
        </w:rPr>
      </w:pPr>
      <w:r>
        <w:rPr>
          <w:rFonts w:hint="eastAsia" w:ascii="ＭＳ 明朝" w:hAnsi="ＭＳ 明朝"/>
        </w:rPr>
        <w:t>（調査基準価格及び失格基準価格の算出方法については，笠岡市ホームページを御覧ください。）</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20</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21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firstLine="420" w:firstLine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22</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1814</TotalTime>
  <Pages>7</Pages>
  <Words>69</Words>
  <Characters>4627</Characters>
  <Application>JUST Note</Application>
  <Lines>216</Lines>
  <Paragraphs>123</Paragraphs>
  <CharactersWithSpaces>4856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笠岡市</dc:creator>
  <cp:lastModifiedBy>J24011</cp:lastModifiedBy>
  <cp:lastPrinted>2025-10-03T05:06:21Z</cp:lastPrinted>
  <dcterms:created xsi:type="dcterms:W3CDTF">2018-04-12T01:51:00Z</dcterms:created>
  <dcterms:modified xsi:type="dcterms:W3CDTF">2025-10-06T01:48:52Z</dcterms:modified>
  <cp:revision>161</cp:revision>
</cp:coreProperties>
</file>