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工事</w:t>
      </w:r>
      <w:r>
        <w:rPr>
          <w:rFonts w:hint="eastAsia" w:ascii="ＭＳ 明朝" w:hAnsi="ＭＳ 明朝" w:eastAsia="ＭＳ 明朝"/>
          <w:sz w:val="21"/>
        </w:rPr>
        <w:t>に係る事後審査型制限付一般競争入札について，下記の関係書類を添えて入札参加資格確認の申請をします。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jc w:val="both"/>
              <w:rPr>
                <w:rFonts w:hint="eastAsia" w:ascii="ＭＳ 明朝" w:hAnsi="ＭＳ 明朝" w:eastAsia="ＭＳ 明朝"/>
                <w:b w:val="1"/>
                <w:sz w:val="24"/>
              </w:rPr>
            </w:pPr>
            <w:r>
              <w:rPr>
                <w:rFonts w:hint="eastAsia" w:ascii="ＭＳ 明朝" w:hAnsi="ＭＳ 明朝" w:eastAsia="ＭＳ 明朝"/>
                <w:b w:val="1"/>
                <w:sz w:val="24"/>
              </w:rPr>
              <w:t>用之江川配水管添架部布設替工事</w:t>
            </w:r>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227" w:hanging="227" w:hangingChars="100"/>
        <w:jc w:val="left"/>
        <w:rPr>
          <w:rFonts w:hint="eastAsia" w:ascii="ＭＳ 明朝" w:hAnsi="ＭＳ 明朝" w:eastAsia="ＭＳ 明朝"/>
          <w:color w:val="auto"/>
        </w:rPr>
      </w:pPr>
      <w:r>
        <w:rPr>
          <w:rFonts w:hint="eastAsia" w:ascii="ＭＳ 明朝" w:hAnsi="ＭＳ 明朝" w:eastAsia="ＭＳ 明朝"/>
        </w:rPr>
        <w:t>１　</w:t>
      </w:r>
      <w:r>
        <w:rPr>
          <w:rFonts w:hint="eastAsia" w:ascii="ＭＳ 明朝" w:hAnsi="ＭＳ 明朝" w:eastAsia="ＭＳ 明朝"/>
          <w:color w:val="auto"/>
        </w:rPr>
        <w:t>配置予定技術者調書，配置予定技術者の資格者証及び健康保険証等の雇用関係を証明する書類の写し</w:t>
      </w:r>
    </w:p>
    <w:p>
      <w:pPr>
        <w:pStyle w:val="0"/>
        <w:ind w:left="227" w:hanging="227" w:hangingChars="100"/>
        <w:jc w:val="left"/>
        <w:rPr>
          <w:rFonts w:hint="eastAsia" w:ascii="ＭＳ 明朝" w:hAnsi="ＭＳ 明朝" w:eastAsia="ＭＳ 明朝"/>
          <w:color w:val="auto"/>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color w:val="auto"/>
        </w:rPr>
        <w:t>２　</w:t>
      </w:r>
      <w:r>
        <w:rPr>
          <w:rFonts w:hint="eastAsia" w:ascii="ＭＳ 明朝" w:hAnsi="ＭＳ 明朝"/>
        </w:rPr>
        <w:t>公益社団法人日本水道協会の配水管技能者（耐震継手）登録があることを確認できる書類及び</w:t>
      </w:r>
      <w:r>
        <w:rPr>
          <w:rFonts w:hint="eastAsia" w:ascii="ＭＳ 明朝" w:hAnsi="ＭＳ 明朝" w:eastAsia="ＭＳ 明朝"/>
          <w:color w:val="auto"/>
        </w:rPr>
        <w:t>健康保険証等の雇用関係を証明する書類の写し</w:t>
      </w:r>
      <w:bookmarkStart w:id="0" w:name="_GoBack"/>
      <w:bookmarkEnd w:id="0"/>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３　笠岡市指定給水装置工事事業者規程に基づく指定を受けていることが確認できる書類</w:t>
      </w:r>
    </w:p>
    <w:p>
      <w:pPr>
        <w:pStyle w:val="0"/>
        <w:jc w:val="left"/>
        <w:rPr>
          <w:rFonts w:hint="eastAsia" w:ascii="ＭＳ 明朝" w:hAnsi="ＭＳ 明朝" w:eastAsia="ＭＳ 明朝"/>
        </w:rPr>
      </w:pPr>
    </w:p>
    <w:p>
      <w:pPr>
        <w:pStyle w:val="0"/>
        <w:jc w:val="left"/>
        <w:rPr>
          <w:rFonts w:hint="eastAsia" w:ascii="ＭＳ 明朝" w:hAnsi="ＭＳ 明朝" w:eastAsia="ＭＳ 明朝"/>
          <w:b w:val="1"/>
          <w:sz w:val="24"/>
        </w:rPr>
      </w:pPr>
      <w:r>
        <w:rPr>
          <w:rFonts w:hint="eastAsia" w:ascii="ＭＳ 明朝" w:hAnsi="ＭＳ 明朝" w:eastAsia="ＭＳ 明朝"/>
        </w:rPr>
        <w:t>４　笠岡市の市税完納証明書（発行日から１か月以内のもの。写し可）</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0</Words>
  <Characters>364</Characters>
  <Application>JUST Note</Application>
  <Lines>29</Lines>
  <Paragraphs>15</Paragraphs>
  <Company> </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2025-06-19T06:50:38Z</dcterms:modified>
  <cp:revision>74</cp:revision>
</cp:coreProperties>
</file>