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工事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市道笠岡湾干拓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号平成町拓海町線道路舗装工事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１　配置予定技術者調書，配置予定技術者の資格者証及び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笠岡市の市税完納証明書（発行日から１か月以内のもの。写し可</w:t>
      </w:r>
      <w:r>
        <w:rPr>
          <w:rFonts w:hint="eastAsia" w:ascii="ＭＳ 明朝" w:hAnsi="ＭＳ 明朝" w:eastAsia="ＭＳ 明朝"/>
          <w:kern w:val="0"/>
        </w:rPr>
        <w:t>。</w:t>
      </w:r>
      <w:r>
        <w:rPr>
          <w:rFonts w:hint="eastAsia" w:ascii="ＭＳ 明朝" w:hAnsi="ＭＳ 明朝" w:eastAsia="ＭＳ 明朝"/>
        </w:rPr>
        <w:t>）　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0</Words>
  <Characters>247</Characters>
  <Application>JUST Note</Application>
  <Lines>23</Lines>
  <Paragraphs>13</Paragraphs>
  <Company> 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2025-07-07T06:23:55Z</dcterms:modified>
  <cp:revision>67</cp:revision>
</cp:coreProperties>
</file>