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bookmarkStart w:id="0" w:name="_GoBack"/>
      <w:bookmarkEnd w:id="0"/>
      <w:r>
        <w:rPr>
          <w:rFonts w:hint="eastAsia" w:ascii="ＭＳ 明朝" w:hAnsi="ＭＳ 明朝" w:eastAsia="ＭＳ 明朝"/>
          <w:color w:val="000000"/>
          <w:sz w:val="21"/>
        </w:rPr>
        <w:t>様式第８号の５（第６条関係）　　　　　　　　　　　　　　　　</w:t>
      </w:r>
      <w:r>
        <w:rPr>
          <w:rFonts w:hint="eastAsia" w:ascii="ＭＳ 明朝" w:hAnsi="ＭＳ 明朝" w:eastAsia="ＭＳ 明朝"/>
          <w:color w:val="000000"/>
          <w:sz w:val="21"/>
          <w:bdr w:val="single" w:color="auto" w:sz="4" w:space="0"/>
        </w:rPr>
        <w:t>　標準入力法　</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center"/>
        <w:rPr>
          <w:rFonts w:hint="eastAsia" w:ascii="ＭＳ 明朝" w:hAnsi="ＭＳ 明朝" w:eastAsia="ＭＳ 明朝"/>
          <w:color w:val="000000"/>
          <w:spacing w:val="0"/>
          <w:sz w:val="21"/>
        </w:rPr>
      </w:pPr>
      <w:r>
        <w:rPr>
          <w:rFonts w:hint="eastAsia" w:ascii="ＭＳ 明朝" w:hAnsi="ＭＳ 明朝" w:eastAsia="ＭＳ 明朝"/>
          <w:color w:val="000000"/>
          <w:sz w:val="21"/>
        </w:rPr>
        <w:t>省エネ基準工事監理報告書</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年　　月　　日　　</w:t>
      </w:r>
    </w:p>
    <w:p>
      <w:pPr>
        <w:pStyle w:val="0"/>
        <w:rPr>
          <w:rFonts w:hint="eastAsia" w:ascii="ＭＳ 明朝" w:hAnsi="ＭＳ 明朝" w:eastAsia="ＭＳ 明朝"/>
          <w:color w:val="000000"/>
        </w:rPr>
      </w:pPr>
      <w:r>
        <w:rPr>
          <w:rFonts w:hint="eastAsia" w:ascii="ＭＳ 明朝" w:hAnsi="ＭＳ 明朝" w:eastAsia="ＭＳ 明朝"/>
          <w:color w:val="000000"/>
        </w:rPr>
        <w:t>笠岡市建築主事　　　　　　　様</w:t>
      </w:r>
    </w:p>
    <w:p>
      <w:pPr>
        <w:pStyle w:val="0"/>
        <w:rPr>
          <w:rFonts w:hint="eastAsia" w:ascii="ＭＳ 明朝" w:hAnsi="ＭＳ 明朝" w:eastAsia="ＭＳ 明朝"/>
          <w:color w:val="000000"/>
        </w:rPr>
      </w:pPr>
      <w:r>
        <w:rPr>
          <w:rFonts w:hint="eastAsia" w:ascii="ＭＳ 明朝" w:hAnsi="ＭＳ 明朝" w:eastAsia="ＭＳ 明朝"/>
          <w:color w:val="000000"/>
        </w:rPr>
        <w:t>　工事の監理状況を報告します。</w:t>
      </w:r>
    </w:p>
    <w:p>
      <w:pPr>
        <w:pStyle w:val="0"/>
        <w:rPr>
          <w:rFonts w:hint="eastAsia" w:ascii="ＭＳ 明朝" w:hAnsi="ＭＳ 明朝" w:eastAsia="ＭＳ 明朝"/>
          <w:color w:val="000000"/>
        </w:rPr>
      </w:pPr>
      <w:r>
        <w:rPr>
          <w:rFonts w:hint="eastAsia" w:ascii="ＭＳ 明朝" w:hAnsi="ＭＳ 明朝" w:eastAsia="ＭＳ 明朝"/>
          <w:color w:val="000000"/>
        </w:rPr>
        <w:t>　この監理報告書及び添付書類に記載の事項は，事実に相違ありません。</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工事監理者</w:t>
      </w:r>
    </w:p>
    <w:p>
      <w:pPr>
        <w:pStyle w:val="0"/>
        <w:rPr>
          <w:rFonts w:hint="eastAsia" w:ascii="ＭＳ 明朝" w:hAnsi="ＭＳ 明朝" w:eastAsia="ＭＳ 明朝"/>
          <w:color w:val="000000"/>
        </w:rPr>
      </w:pPr>
      <w:r>
        <w:rPr>
          <w:rFonts w:hint="eastAsia" w:ascii="ＭＳ 明朝" w:hAnsi="ＭＳ 明朝" w:eastAsia="ＭＳ 明朝"/>
          <w:color w:val="000000"/>
        </w:rPr>
        <w:t>物件概要</w:t>
      </w:r>
    </w:p>
    <w:tbl>
      <w:tblPr>
        <w:tblStyle w:val="11"/>
        <w:tblW w:w="945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0" w:firstColumn="1" w:lastColumn="0" w:noHBand="0" w:noVBand="1" w:val="04A0"/>
      </w:tblPr>
      <w:tblGrid>
        <w:gridCol w:w="1800"/>
        <w:gridCol w:w="3285"/>
        <w:gridCol w:w="2340"/>
        <w:gridCol w:w="2025"/>
      </w:tblGrid>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建築主</w:t>
            </w:r>
          </w:p>
        </w:tc>
        <w:tc>
          <w:tcPr>
            <w:tcW w:w="3285"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c>
          <w:tcPr>
            <w:tcW w:w="234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適合判定通知書番号</w:t>
            </w:r>
          </w:p>
        </w:tc>
        <w:tc>
          <w:tcPr>
            <w:tcW w:w="202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工事名称</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34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敷地の地名地番</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報告内容（以下の項目について申請図書のとおり施工されたことを報告します。）</w:t>
      </w:r>
    </w:p>
    <w:tbl>
      <w:tblPr>
        <w:tblStyle w:val="11"/>
        <w:tblW w:w="94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50"/>
        <w:gridCol w:w="5175"/>
        <w:gridCol w:w="1245"/>
        <w:gridCol w:w="1000"/>
        <w:gridCol w:w="680"/>
      </w:tblGrid>
      <w:tr>
        <w:trPr>
          <w:trHeight w:val="536" w:hRule="atLeast"/>
        </w:trPr>
        <w:tc>
          <w:tcPr>
            <w:tcW w:w="135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項　目</w:t>
            </w:r>
          </w:p>
        </w:tc>
        <w:tc>
          <w:tcPr>
            <w:tcW w:w="517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報　　　告　　　事　　　項</w:t>
            </w:r>
          </w:p>
        </w:tc>
        <w:tc>
          <w:tcPr>
            <w:tcW w:w="1245"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照合を行った設計図書</w:t>
            </w:r>
          </w:p>
        </w:tc>
        <w:tc>
          <w:tcPr>
            <w:tcW w:w="100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w:t>
            </w:r>
          </w:p>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方法</w:t>
            </w:r>
          </w:p>
        </w:tc>
        <w:tc>
          <w:tcPr>
            <w:tcW w:w="68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確認結果</w:t>
            </w:r>
          </w:p>
        </w:tc>
      </w:tr>
      <w:tr>
        <w:trPr>
          <w:trHeight w:val="425" w:hRule="atLeast"/>
        </w:trPr>
        <w:tc>
          <w:tcPr>
            <w:tcW w:w="135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１外皮</w:t>
            </w:r>
          </w:p>
        </w:tc>
        <w:tc>
          <w:tcPr>
            <w:tcW w:w="51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①外壁等を構成している建材・塗料等の仕様、設置状況</w:t>
            </w:r>
          </w:p>
        </w:tc>
        <w:tc>
          <w:tcPr>
            <w:tcW w:w="1245"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100" w:right="-226" w:rightChars="-10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②窓の仕様，設置状況（ブラインドボックス，庇の設置状況を含む）</w:t>
            </w:r>
          </w:p>
        </w:tc>
        <w:tc>
          <w:tcPr>
            <w:tcW w:w="1245"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２</w:t>
            </w:r>
            <w:r>
              <w:rPr>
                <w:rFonts w:hint="eastAsia" w:ascii="ＭＳ 明朝" w:hAnsi="ＭＳ 明朝" w:eastAsia="ＭＳ 明朝"/>
                <w:color w:val="000000"/>
                <w:spacing w:val="-20"/>
                <w:sz w:val="18"/>
              </w:rPr>
              <w:t>空気調和設備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①熱源機器の仕様、設置状況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②冷暖同時供給の有無</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FF0000"/>
                <w:spacing w:val="0"/>
                <w:sz w:val="18"/>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③熱源機器に係る台数制御の設置状況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④蓄熱システムの仕様、設置状況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⑤２次ポンプの仕様（流量制御方式を含む）、設置状況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⑥２次ポンプの変流量制御の設置状況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⑦２次ポンプに係る台数制御の設置状況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⑧空調機の仕様、設置状況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⑨空調機ファンの変風量制御の設置状況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⑩予熱時外気取入れ停止制御の設置状況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⑪外気冷房制御の有無</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⑫全熱交換器の仕様、設置状況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⑬全熱交換器の自動切替機能の設置状況</w:t>
            </w:r>
          </w:p>
        </w:tc>
        <w:tc>
          <w:tcPr>
            <w:tcW w:w="12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３換気設備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①換気設備（換気代替空調機を含む）の仕様、設置状況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836" w:hRule="exact"/>
        </w:trPr>
        <w:tc>
          <w:tcPr>
            <w:tcW w:w="1350" w:type="dxa"/>
            <w:vMerge w:val="continue"/>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②換気設備に係る各種制御（換気代替空調機を含む）の設置状況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４照明設備</w:t>
            </w: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①照明器具の消費電力、台数および取付状況</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1077" w:hRule="exact"/>
        </w:trPr>
        <w:tc>
          <w:tcPr>
            <w:tcW w:w="1350" w:type="dxa"/>
            <w:vMerge w:val="continue"/>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p>
        </w:tc>
        <w:tc>
          <w:tcPr>
            <w:tcW w:w="517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z w:val="16"/>
              </w:rPr>
              <w:t>②</w:t>
            </w:r>
            <w:r>
              <w:rPr>
                <w:rFonts w:hint="eastAsia" w:ascii="ＭＳ 明朝" w:hAnsi="ＭＳ 明朝" w:eastAsia="ＭＳ 明朝"/>
                <w:color w:val="000000"/>
                <w:spacing w:val="0"/>
                <w:sz w:val="16"/>
              </w:rPr>
              <w:t>各種制御の設置状況</w:t>
            </w:r>
          </w:p>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pacing w:val="0"/>
                <w:sz w:val="16"/>
              </w:rPr>
              <w:t>【在室検知制御・タイムスケジュール制御・初期照度補正制御・明るさ制御】</w:t>
            </w:r>
          </w:p>
        </w:tc>
        <w:tc>
          <w:tcPr>
            <w:tcW w:w="1245"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z w:val="18"/>
              </w:rPr>
            </w:pPr>
          </w:p>
        </w:tc>
        <w:tc>
          <w:tcPr>
            <w:tcW w:w="680"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atLeast"/>
        </w:trPr>
        <w:tc>
          <w:tcPr>
            <w:tcW w:w="1350" w:type="dxa"/>
            <w:vMerge w:val="restart"/>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５給湯設備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①熱源機器の仕様、設置状況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②給湯配管の保温の仕様、設置状況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③節湯器具の仕様、設置状況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425"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④太陽熱利用設備の仕様、設置状況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color w:val="000000"/>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rPr>
                <w:rFonts w:hint="eastAsia"/>
                <w:color w:val="000000"/>
              </w:rPr>
            </w:pPr>
          </w:p>
        </w:tc>
      </w:tr>
      <w:tr>
        <w:trPr>
          <w:trHeight w:val="425" w:hRule="exact"/>
        </w:trPr>
        <w:tc>
          <w:tcPr>
            <w:tcW w:w="1350" w:type="dxa"/>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color w:val="000000"/>
              </w:rPr>
            </w:pPr>
            <w:r>
              <w:rPr>
                <w:rFonts w:hint="eastAsia" w:ascii="ＭＳ 明朝" w:hAnsi="ＭＳ 明朝" w:eastAsia="ＭＳ 明朝"/>
                <w:color w:val="000000"/>
                <w:spacing w:val="0"/>
                <w:sz w:val="18"/>
              </w:rPr>
              <w:t>６昇降機設備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r>
              <w:rPr>
                <w:rFonts w:hint="eastAsia" w:ascii="ＭＳ 明朝" w:hAnsi="ＭＳ 明朝" w:eastAsia="ＭＳ 明朝"/>
                <w:color w:val="000000"/>
                <w:sz w:val="16"/>
              </w:rPr>
              <w:t>　</w:t>
            </w:r>
            <w:r>
              <w:rPr>
                <w:rFonts w:hint="eastAsia" w:ascii="ＭＳ 明朝" w:hAnsi="ＭＳ 明朝" w:eastAsia="ＭＳ 明朝"/>
                <w:color w:val="000000"/>
                <w:spacing w:val="0"/>
                <w:sz w:val="16"/>
              </w:rPr>
              <w:t>昇降機の仕様，設置状況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900" w:hRule="atLeast"/>
        </w:trPr>
        <w:tc>
          <w:tcPr>
            <w:tcW w:w="1350" w:type="dxa"/>
            <w:vMerge w:val="restart"/>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color w:val="000000"/>
              </w:rPr>
            </w:pPr>
            <w:r>
              <w:rPr>
                <w:rFonts w:hint="eastAsia" w:ascii="ＭＳ 明朝" w:hAnsi="ＭＳ 明朝" w:eastAsia="ＭＳ 明朝"/>
                <w:color w:val="000000"/>
                <w:spacing w:val="0"/>
                <w:sz w:val="18"/>
              </w:rPr>
              <w:t>７太陽光発電設備</w:t>
            </w: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ind w:leftChars="0" w:firstLine="0" w:firstLineChars="0"/>
              <w:rPr>
                <w:rFonts w:hint="eastAsia"/>
                <w:color w:val="000000"/>
              </w:rPr>
            </w:pPr>
            <w:r>
              <w:rPr>
                <w:rFonts w:hint="eastAsia" w:ascii="ＭＳ 明朝" w:hAnsi="ＭＳ 明朝" w:eastAsia="ＭＳ 明朝"/>
                <w:color w:val="000000"/>
                <w:spacing w:val="0"/>
                <w:sz w:val="16"/>
              </w:rPr>
              <w:t>①太陽光発電の仕様，設置状況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538" w:hRule="exact"/>
        </w:trPr>
        <w:tc>
          <w:tcPr>
            <w:tcW w:w="1350" w:type="dxa"/>
            <w:vMerge w:val="continue"/>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517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r>
              <w:rPr>
                <w:rFonts w:hint="eastAsia" w:ascii="ＭＳ 明朝" w:hAnsi="ＭＳ 明朝" w:eastAsia="ＭＳ 明朝"/>
                <w:color w:val="000000"/>
                <w:spacing w:val="0"/>
                <w:sz w:val="16"/>
              </w:rPr>
              <w:t>②パワーコンディショナの仕様、設置状況</w:t>
            </w:r>
          </w:p>
        </w:tc>
        <w:tc>
          <w:tcPr>
            <w:tcW w:w="1245"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80"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r>
        <w:trPr>
          <w:trHeight w:val="1200" w:hRule="exact"/>
        </w:trPr>
        <w:tc>
          <w:tcPr>
            <w:tcW w:w="1350" w:type="dxa"/>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pacing w:val="0"/>
                <w:sz w:val="18"/>
              </w:rPr>
              <w:t>８コージェネレーション設備</w:t>
            </w:r>
          </w:p>
        </w:tc>
        <w:tc>
          <w:tcPr>
            <w:tcW w:w="517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z w:val="16"/>
              </w:rPr>
            </w:pPr>
            <w:r>
              <w:rPr>
                <w:rFonts w:hint="eastAsia" w:ascii="ＭＳ 明朝" w:hAnsi="ＭＳ 明朝" w:eastAsia="ＭＳ 明朝"/>
                <w:color w:val="000000"/>
                <w:sz w:val="16"/>
              </w:rPr>
              <w:t>　</w:t>
            </w:r>
            <w:r>
              <w:rPr>
                <w:rFonts w:hint="eastAsia" w:ascii="ＭＳ 明朝" w:hAnsi="ＭＳ 明朝" w:eastAsia="ＭＳ 明朝"/>
                <w:color w:val="000000"/>
                <w:spacing w:val="0"/>
                <w:sz w:val="16"/>
              </w:rPr>
              <w:t>コージェネレーション設備の仕様，排熱利用先</w:t>
            </w:r>
          </w:p>
        </w:tc>
        <w:tc>
          <w:tcPr>
            <w:tcW w:w="1245"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100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p>
        </w:tc>
        <w:tc>
          <w:tcPr>
            <w:tcW w:w="680" w:type="dxa"/>
            <w:tcBorders>
              <w:top w:val="single" w:color="auto" w:sz="8"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0"/>
              <w:kinsoku w:val="0"/>
              <w:wordWrap w:val="0"/>
              <w:overflowPunct w:val="1"/>
              <w:autoSpaceDE w:val="0"/>
              <w:autoSpaceDN w:val="0"/>
              <w:adjustRightInd w:val="0"/>
              <w:spacing w:before="0" w:beforeLines="0" w:beforeAutospacing="0" w:after="0" w:afterLines="0" w:afterAutospacing="0" w:line="0" w:lineRule="atLeast"/>
              <w:ind w:left="-226" w:leftChars="-50" w:right="-226" w:rightChars="-50" w:firstLine="0" w:firstLineChars="0"/>
              <w:jc w:val="center"/>
              <w:textAlignment w:val="baseline"/>
              <w:rPr>
                <w:rFonts w:hint="eastAsia" w:ascii="ＭＳ 明朝" w:hAnsi="ＭＳ 明朝" w:eastAsia="ＭＳ 明朝"/>
                <w:color w:val="000000"/>
                <w:spacing w:val="0"/>
                <w:sz w:val="16"/>
              </w:rPr>
            </w:pPr>
            <w:r>
              <w:rPr>
                <w:rFonts w:hint="eastAsia" w:ascii="ＭＳ 明朝" w:hAnsi="ＭＳ 明朝" w:eastAsia="ＭＳ 明朝"/>
                <w:color w:val="000000"/>
                <w:spacing w:val="-20"/>
                <w:sz w:val="16"/>
              </w:rPr>
              <w:t>適・不適</w:t>
            </w:r>
          </w:p>
        </w:tc>
      </w:tr>
    </w:tbl>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　（注意）</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１　本様式は，「標準入力法」により建築物エネルギー消費性能基準への適合性を確認した建築物に係る工事監理を対象としています。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２　計算対象となる設備等が無い場合は，当該設備等に係る項目の記載は不要です。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３　「照合を行った設計図書」の欄は，建築物省エネ法施行規則第１条第１項に規定する図書等のうち，工事監理で照合を行った図書を記載してください。</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４　「確認方法」の欄は，Ａ・Ｂ・Ｃのうち，該当するものを○で囲んでください。Ｃに該当する場合は，確認に用いた具体的な書類を記載してください。</w:t>
      </w:r>
    </w:p>
    <w:p>
      <w:pPr>
        <w:pStyle w:val="17"/>
        <w:widowControl w:val="1"/>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right"/>
        <w:rPr>
          <w:rFonts w:hint="eastAsia"/>
          <w:color w:val="000000"/>
        </w:rPr>
      </w:pPr>
      <w:r>
        <w:rPr>
          <w:rFonts w:hint="eastAsia" w:ascii="ＭＳ 明朝" w:hAnsi="ＭＳ 明朝" w:eastAsia="ＭＳ 明朝"/>
          <w:color w:val="000000"/>
          <w:sz w:val="16"/>
        </w:rPr>
        <w:t>　Ａ</w:t>
      </w:r>
      <w:r>
        <w:rPr>
          <w:rFonts w:hint="eastAsia" w:ascii="ＭＳ 明朝" w:hAnsi="ＭＳ 明朝" w:eastAsia="ＭＳ 明朝"/>
          <w:color w:val="000000"/>
          <w:sz w:val="16"/>
        </w:rPr>
        <w:t>:</w:t>
      </w:r>
      <w:r>
        <w:rPr>
          <w:rFonts w:hint="eastAsia" w:ascii="ＭＳ 明朝" w:hAnsi="ＭＳ 明朝" w:eastAsia="ＭＳ 明朝"/>
          <w:color w:val="000000"/>
          <w:sz w:val="16"/>
        </w:rPr>
        <w:t>目視による立会確認　Ｂ</w:t>
      </w:r>
      <w:r>
        <w:rPr>
          <w:rFonts w:hint="eastAsia" w:ascii="ＭＳ 明朝" w:hAnsi="ＭＳ 明朝" w:eastAsia="ＭＳ 明朝"/>
          <w:color w:val="000000"/>
          <w:sz w:val="16"/>
        </w:rPr>
        <w:t>:</w:t>
      </w:r>
      <w:r>
        <w:rPr>
          <w:rFonts w:hint="eastAsia" w:ascii="ＭＳ 明朝" w:hAnsi="ＭＳ 明朝" w:eastAsia="ＭＳ 明朝"/>
          <w:color w:val="000000"/>
          <w:sz w:val="16"/>
        </w:rPr>
        <w:t>計測等による立会確認　Ｃ</w:t>
      </w:r>
      <w:r>
        <w:rPr>
          <w:rFonts w:hint="eastAsia" w:ascii="ＭＳ 明朝" w:hAnsi="ＭＳ 明朝" w:eastAsia="ＭＳ 明朝"/>
          <w:color w:val="000000"/>
          <w:sz w:val="16"/>
        </w:rPr>
        <w:t>:</w:t>
      </w:r>
      <w:r>
        <w:rPr>
          <w:rFonts w:hint="eastAsia" w:ascii="ＭＳ 明朝" w:hAnsi="ＭＳ 明朝" w:eastAsia="ＭＳ 明朝"/>
          <w:color w:val="000000"/>
          <w:sz w:val="16"/>
        </w:rPr>
        <w:t>施工計画書等・試験成績書等による確認</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2</Pages>
  <Words>81</Words>
  <Characters>1311</Characters>
  <Application>JUST Note</Application>
  <Lines>560</Lines>
  <Paragraphs>167</Paragraphs>
  <CharactersWithSpaces>1367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2025-07-22T01:09:09Z</dcterms:modified>
  <cp:revision>72</cp:revision>
</cp:coreProperties>
</file>