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笠岡市告示第１７５</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令和７年６月３０日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橋梁定期点検業務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甲弩外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橋梁点検</w:t>
      </w:r>
    </w:p>
    <w:p>
      <w:pPr>
        <w:pStyle w:val="0"/>
        <w:autoSpaceDE w:val="0"/>
        <w:autoSpaceDN w:val="0"/>
        <w:adjustRightInd w:val="0"/>
        <w:ind w:left="1356" w:leftChars="600" w:firstLine="678" w:firstLineChars="300"/>
        <w:jc w:val="left"/>
        <w:rPr>
          <w:rFonts w:hint="eastAsia" w:ascii="ＭＳ 明朝" w:hAnsi="ＭＳ 明朝" w:eastAsia="ＭＳ 明朝"/>
        </w:rPr>
      </w:pPr>
      <w:r>
        <w:rPr>
          <w:rFonts w:hint="eastAsia" w:ascii="ＭＳ 明朝" w:hAnsi="ＭＳ 明朝" w:eastAsia="ＭＳ 明朝"/>
        </w:rPr>
        <w:t>N=80</w:t>
      </w:r>
      <w:r>
        <w:rPr>
          <w:rFonts w:hint="eastAsia" w:ascii="ＭＳ 明朝" w:hAnsi="ＭＳ 明朝" w:eastAsia="ＭＳ 明朝"/>
        </w:rPr>
        <w:t>橋</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「令和７年度笠岡市測量，建設コンサルタント業務等委託契約指名競争入札参加資格者名簿」において，「鋼構造及びコンクリート」の部門に登載されていること。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建設コンサルタント登録規程（昭和５２年建設省告示第７１７号）の規定による「鋼構造及びコンクリート部門」に登録があり，直前１年度分の決算額（令和７年３月の入札参加資格審査申請時に提出された業者登録カードに記載されている額）が１３，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配置予定技術者として，管理技術者及び照査技術者には，「建設部門」（選択科目は「鋼構造及びコンクリート」に限る。）の技術士法（昭和５８年法律第２５号）に基づく技術士又はＲＣＣＭ（「鋼構造及びコンクリート」）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rPr>
        <w:t>平成２２年度以降に，国又は地方公共団体が発注した橋梁点検業務を元請として受注・契約し，業務を完了した実績を有すること。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令和７年７月１７日（木）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令和７年６月３０日（月）午前１０時００分から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令和７年７月１０日（木）午後５時００分まで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７月１１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令和７年６月３０日（月）午前１０時００分から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令和７年７月１５日（火）午後５時００分まで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令和７年７月１６日（水）午前９時００分から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令和７年７月１７日（木）午前１０時００分まで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建設コンサルタント登録規程（昭和５２年建設省告示第７１７号）の規定による「鋼構造及びコンクリート部門」に登録があることを証する書類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エ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eastAsia="ＭＳ 明朝"/>
          <w:color w:val="auto"/>
        </w:rPr>
        <w:t>オ　</w:t>
      </w:r>
      <w:r>
        <w:rPr>
          <w:rFonts w:hint="eastAsia" w:ascii="ＭＳ 明朝" w:hAnsi="ＭＳ 明朝"/>
        </w:rPr>
        <w:t>平成２２年度以降に，国又は地方公共団体が発注した橋梁点検業務を元請として受注・契約し，業務を完了した実績を証する書類（一般財団法人日本建設情報総合センターの業務実績情報サービス（テクリス）の登録内容確認書の写し等，実績を確認できる書類）</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1967</TotalTime>
  <Pages>6</Pages>
  <Words>60</Words>
  <Characters>4096</Characters>
  <Application>JUST Note</Application>
  <Lines>189</Lines>
  <Paragraphs>103</Paragraphs>
  <CharactersWithSpaces>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2024-05-09T04:34:00Z</cp:lastPrinted>
  <dcterms:created xsi:type="dcterms:W3CDTF">2018-04-12T01:51:00Z</dcterms:created>
  <dcterms:modified xsi:type="dcterms:W3CDTF">2025-06-24T07:06:43Z</dcterms:modified>
  <cp:revision>190</cp:revision>
</cp:coreProperties>
</file>