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rPr>
      </w:pPr>
      <w:r>
        <w:rPr>
          <w:rFonts w:hint="eastAsia" w:ascii="ＭＳ 明朝" w:hAnsi="ＭＳ 明朝" w:eastAsia="ＭＳ 明朝"/>
        </w:rPr>
        <w:t>笠岡市告示第１５９</w:t>
      </w:r>
      <w:bookmarkStart w:id="0" w:name="_GoBack"/>
      <w:bookmarkEnd w:id="0"/>
      <w:r>
        <w:rPr>
          <w:rFonts w:hint="eastAsia" w:ascii="ＭＳ 明朝" w:hAnsi="ＭＳ 明朝" w:eastAsia="ＭＳ 明朝"/>
        </w:rPr>
        <w:t>号</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制限付一般競争入札を次のとおり実施するので，笠岡市契約規則（平成１９年笠岡市規則第１１号）第５条の規定により告示します。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令和７年６月９日</w:t>
      </w:r>
    </w:p>
    <w:p>
      <w:pPr>
        <w:pStyle w:val="0"/>
        <w:rPr>
          <w:rFonts w:hint="eastAsia" w:ascii="ＭＳ 明朝" w:hAnsi="ＭＳ 明朝" w:eastAsia="ＭＳ 明朝"/>
        </w:rPr>
      </w:pPr>
    </w:p>
    <w:p>
      <w:pPr>
        <w:pStyle w:val="0"/>
        <w:ind w:right="840"/>
        <w:jc w:val="center"/>
        <w:rPr>
          <w:rFonts w:hint="eastAsia" w:ascii="ＭＳ 明朝" w:hAnsi="ＭＳ 明朝" w:eastAsia="ＭＳ 明朝"/>
        </w:rPr>
      </w:pPr>
      <w:r>
        <w:rPr>
          <w:rFonts w:hint="eastAsia" w:ascii="ＭＳ 明朝" w:hAnsi="ＭＳ 明朝" w:eastAsia="ＭＳ 明朝"/>
        </w:rPr>
        <w:t>　　　　　　　　　　　　　　　　　　　　　　　笠岡市長　栗　尾　典　子</w:t>
      </w:r>
    </w:p>
    <w:p>
      <w:pPr>
        <w:pStyle w:val="0"/>
        <w:rPr>
          <w:rFonts w:hint="eastAsia" w:ascii="ＭＳ 明朝" w:hAnsi="ＭＳ 明朝" w:eastAsia="ＭＳ 明朝"/>
        </w:rPr>
      </w:pPr>
    </w:p>
    <w:p>
      <w:pPr>
        <w:pStyle w:val="15"/>
        <w:rPr>
          <w:rFonts w:hint="eastAsia" w:ascii="ＭＳ 明朝" w:hAnsi="ＭＳ 明朝" w:eastAsia="ＭＳ 明朝"/>
        </w:rPr>
      </w:pPr>
      <w:r>
        <w:rPr>
          <w:rFonts w:hint="eastAsia" w:ascii="ＭＳ 明朝" w:hAnsi="ＭＳ 明朝" w:eastAsia="ＭＳ 明朝"/>
        </w:rPr>
        <w:t>記</w:t>
      </w:r>
    </w:p>
    <w:p>
      <w:pPr>
        <w:pStyle w:val="16"/>
        <w:jc w:val="both"/>
        <w:rPr>
          <w:rFonts w:hint="eastAsia" w:ascii="ＭＳ 明朝" w:hAnsi="ＭＳ 明朝" w:eastAsia="ＭＳ 明朝"/>
        </w:rPr>
      </w:pPr>
      <w:r>
        <w:rPr>
          <w:rFonts w:hint="eastAsia" w:ascii="ＭＳ 明朝" w:hAnsi="ＭＳ 明朝" w:eastAsia="ＭＳ 明朝"/>
        </w:rPr>
        <w:t>１　入札の方法</w:t>
      </w:r>
    </w:p>
    <w:p>
      <w:pPr>
        <w:pStyle w:val="0"/>
        <w:ind w:left="210" w:hanging="210" w:hangingChars="100"/>
        <w:rPr>
          <w:rFonts w:hint="eastAsia" w:ascii="ＭＳ 明朝" w:hAnsi="ＭＳ 明朝" w:eastAsia="ＭＳ 明朝"/>
        </w:rPr>
      </w:pPr>
      <w:r>
        <w:rPr>
          <w:rFonts w:hint="eastAsia" w:ascii="ＭＳ 明朝" w:hAnsi="ＭＳ 明朝" w:eastAsia="ＭＳ 明朝"/>
        </w:rPr>
        <w:t>　　次の入札は，笠岡市電子入札実施要領に基づき，岡山県電子入札共同利用システムを使用した</w:t>
      </w:r>
      <w:r>
        <w:rPr>
          <w:rFonts w:hint="eastAsia" w:ascii="ＭＳ 明朝" w:hAnsi="ＭＳ 明朝" w:eastAsia="ＭＳ 明朝"/>
          <w:u w:val="double" w:color="auto"/>
        </w:rPr>
        <w:t>電子入札</w:t>
      </w:r>
      <w:r>
        <w:rPr>
          <w:rFonts w:hint="eastAsia" w:ascii="ＭＳ 明朝" w:hAnsi="ＭＳ 明朝" w:eastAsia="ＭＳ 明朝"/>
        </w:rPr>
        <w:t>で行います。また，笠岡市事後審査型制限付一般競争入札実施要領の規定による事後審査による入札で実施します。</w:t>
      </w:r>
    </w:p>
    <w:p>
      <w:pPr>
        <w:pStyle w:val="16"/>
        <w:jc w:val="both"/>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２　入札対象業務</w:t>
      </w:r>
    </w:p>
    <w:p>
      <w:pPr>
        <w:pStyle w:val="0"/>
        <w:ind w:firstLine="210" w:firstLineChars="100"/>
        <w:rPr>
          <w:rFonts w:hint="eastAsia" w:ascii="ＭＳ 明朝" w:hAnsi="ＭＳ 明朝" w:eastAsia="ＭＳ 明朝"/>
          <w:kern w:val="0"/>
        </w:rPr>
      </w:pPr>
      <w:r>
        <w:rPr>
          <w:rFonts w:hint="eastAsia" w:ascii="ＭＳ 明朝" w:hAnsi="ＭＳ 明朝" w:eastAsia="ＭＳ 明朝"/>
          <w:kern w:val="0"/>
        </w:rPr>
        <w:t xml:space="preserve">(1) </w:t>
      </w:r>
      <w:r>
        <w:rPr>
          <w:rFonts w:hint="eastAsia" w:ascii="ＭＳ 明朝" w:hAnsi="ＭＳ 明朝" w:eastAsia="ＭＳ 明朝"/>
          <w:kern w:val="0"/>
        </w:rPr>
        <w:t>業</w:t>
      </w:r>
      <w:r>
        <w:rPr>
          <w:rFonts w:hint="eastAsia" w:ascii="ＭＳ 明朝" w:hAnsi="ＭＳ 明朝" w:eastAsia="ＭＳ 明朝"/>
          <w:kern w:val="0"/>
        </w:rPr>
        <w:t xml:space="preserve"> </w:t>
      </w:r>
      <w:r>
        <w:rPr>
          <w:rFonts w:hint="eastAsia" w:ascii="ＭＳ 明朝" w:hAnsi="ＭＳ 明朝" w:eastAsia="ＭＳ 明朝"/>
          <w:kern w:val="0"/>
        </w:rPr>
        <w:t>務</w:t>
      </w:r>
      <w:r>
        <w:rPr>
          <w:rFonts w:hint="eastAsia" w:ascii="ＭＳ 明朝" w:hAnsi="ＭＳ 明朝" w:eastAsia="ＭＳ 明朝"/>
          <w:kern w:val="0"/>
        </w:rPr>
        <w:t xml:space="preserve"> </w:t>
      </w:r>
      <w:r>
        <w:rPr>
          <w:rFonts w:hint="eastAsia" w:ascii="ＭＳ 明朝" w:hAnsi="ＭＳ 明朝" w:eastAsia="ＭＳ 明朝"/>
          <w:kern w:val="0"/>
        </w:rPr>
        <w:t>名　市道走出</w:t>
      </w:r>
      <w:r>
        <w:rPr>
          <w:rFonts w:hint="eastAsia" w:ascii="ＭＳ 明朝" w:hAnsi="ＭＳ 明朝" w:eastAsia="ＭＳ 明朝"/>
          <w:kern w:val="0"/>
        </w:rPr>
        <w:t>119</w:t>
      </w:r>
      <w:r>
        <w:rPr>
          <w:rFonts w:hint="eastAsia" w:ascii="ＭＳ 明朝" w:hAnsi="ＭＳ 明朝" w:eastAsia="ＭＳ 明朝"/>
          <w:kern w:val="0"/>
        </w:rPr>
        <w:t>号北大門浅香線測量設計業務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業務場所　笠岡市　走出　地内</w:t>
      </w:r>
    </w:p>
    <w:p>
      <w:pPr>
        <w:pStyle w:val="0"/>
        <w:ind w:firstLine="210" w:firstLineChars="100"/>
        <w:rPr>
          <w:rFonts w:hint="eastAsia" w:ascii="ＭＳ 明朝" w:hAnsi="ＭＳ 明朝" w:eastAsia="ＭＳ 明朝"/>
        </w:rPr>
      </w:pPr>
      <w:r>
        <w:rPr>
          <w:rFonts w:hint="eastAsia" w:ascii="ＭＳ 明朝" w:hAnsi="ＭＳ 明朝" w:eastAsia="ＭＳ 明朝"/>
          <w:kern w:val="0"/>
        </w:rPr>
        <w:t xml:space="preserve">(3) </w:t>
      </w:r>
      <w:r>
        <w:rPr>
          <w:rFonts w:hint="eastAsia" w:ascii="ＭＳ 明朝" w:hAnsi="ＭＳ 明朝" w:eastAsia="ＭＳ 明朝"/>
          <w:kern w:val="0"/>
        </w:rPr>
        <w:t>業務期間　契約締結日から令和８年２月２７日まで</w:t>
      </w:r>
    </w:p>
    <w:p>
      <w:pPr>
        <w:pStyle w:val="0"/>
        <w:autoSpaceDE w:val="0"/>
        <w:autoSpaceDN w:val="0"/>
        <w:adjustRightInd w:val="0"/>
        <w:ind w:left="1260" w:leftChars="100" w:hanging="1050" w:hangingChars="500"/>
        <w:jc w:val="left"/>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業務概要　測量業務　　　　　　　　　　設計業務</w:t>
      </w:r>
    </w:p>
    <w:p>
      <w:pPr>
        <w:pStyle w:val="0"/>
        <w:autoSpaceDE w:val="0"/>
        <w:autoSpaceDN w:val="0"/>
        <w:adjustRightInd w:val="0"/>
        <w:ind w:left="1356" w:leftChars="600" w:firstLine="678" w:firstLineChars="300"/>
        <w:jc w:val="left"/>
        <w:rPr>
          <w:rFonts w:hint="eastAsia" w:ascii="ＭＳ 明朝" w:hAnsi="ＭＳ 明朝" w:eastAsia="ＭＳ 明朝"/>
        </w:rPr>
      </w:pPr>
      <w:r>
        <w:rPr>
          <w:rFonts w:hint="eastAsia" w:ascii="ＭＳ 明朝" w:hAnsi="ＭＳ 明朝" w:eastAsia="ＭＳ 明朝"/>
        </w:rPr>
        <w:t>基準点測量　</w:t>
      </w:r>
      <w:r>
        <w:rPr>
          <w:rFonts w:hint="eastAsia" w:ascii="ＭＳ 明朝" w:hAnsi="ＭＳ 明朝" w:eastAsia="ＭＳ 明朝"/>
        </w:rPr>
        <w:t>N=7</w:t>
      </w:r>
      <w:r>
        <w:rPr>
          <w:rFonts w:hint="eastAsia" w:ascii="ＭＳ 明朝" w:hAnsi="ＭＳ 明朝" w:eastAsia="ＭＳ 明朝"/>
        </w:rPr>
        <w:t>点　　　　　道路詳細設計</w:t>
      </w:r>
      <w:r>
        <w:rPr>
          <w:rFonts w:hint="eastAsia" w:ascii="ＭＳ 明朝" w:hAnsi="ＭＳ 明朝" w:eastAsia="ＭＳ 明朝"/>
        </w:rPr>
        <w:t xml:space="preserve"> </w:t>
      </w:r>
      <w:r>
        <w:rPr>
          <w:rFonts w:hint="eastAsia" w:ascii="ＭＳ 明朝" w:hAnsi="ＭＳ 明朝" w:eastAsia="ＭＳ 明朝"/>
        </w:rPr>
        <w:t>　</w:t>
      </w:r>
      <w:r>
        <w:rPr>
          <w:rFonts w:hint="eastAsia" w:ascii="ＭＳ 明朝" w:hAnsi="ＭＳ 明朝" w:eastAsia="ＭＳ 明朝"/>
        </w:rPr>
        <w:t xml:space="preserve"> L=290m</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　路線測量　　</w:t>
      </w:r>
      <w:r>
        <w:rPr>
          <w:rFonts w:hint="eastAsia" w:ascii="ＭＳ 明朝" w:hAnsi="ＭＳ 明朝" w:eastAsia="ＭＳ 明朝"/>
        </w:rPr>
        <w:t>L=290m</w:t>
      </w:r>
      <w:r>
        <w:rPr>
          <w:rFonts w:hint="eastAsia" w:ascii="ＭＳ 明朝" w:hAnsi="ＭＳ 明朝" w:eastAsia="ＭＳ 明朝"/>
        </w:rPr>
        <w:t>　　</w:t>
      </w:r>
      <w:r>
        <w:rPr>
          <w:rFonts w:hint="eastAsia" w:ascii="ＭＳ 明朝" w:hAnsi="ＭＳ 明朝" w:eastAsia="ＭＳ 明朝"/>
        </w:rPr>
        <w:t xml:space="preserve"> </w:t>
      </w:r>
      <w:r>
        <w:rPr>
          <w:rFonts w:hint="eastAsia" w:ascii="ＭＳ 明朝" w:hAnsi="ＭＳ 明朝" w:eastAsia="ＭＳ 明朝"/>
        </w:rPr>
        <w:t>　　補強土詳細設計　</w:t>
      </w:r>
      <w:r>
        <w:rPr>
          <w:rFonts w:hint="eastAsia" w:ascii="ＭＳ 明朝" w:hAnsi="ＭＳ 明朝" w:eastAsia="ＭＳ 明朝"/>
        </w:rPr>
        <w:t>N=1</w:t>
      </w:r>
      <w:r>
        <w:rPr>
          <w:rFonts w:hint="eastAsia" w:ascii="ＭＳ 明朝" w:hAnsi="ＭＳ 明朝" w:eastAsia="ＭＳ 明朝"/>
        </w:rPr>
        <w:t>式</w:t>
      </w:r>
    </w:p>
    <w:p>
      <w:pPr>
        <w:pStyle w:val="0"/>
        <w:autoSpaceDE w:val="0"/>
        <w:autoSpaceDN w:val="0"/>
        <w:adjustRightInd w:val="0"/>
        <w:ind w:left="1356" w:leftChars="600" w:firstLine="452" w:firstLineChars="200"/>
        <w:jc w:val="left"/>
        <w:rPr>
          <w:rFonts w:hint="eastAsia" w:ascii="ＭＳ 明朝" w:hAnsi="ＭＳ 明朝" w:eastAsia="ＭＳ 明朝"/>
        </w:rPr>
      </w:pPr>
      <w:r>
        <w:rPr>
          <w:rFonts w:hint="eastAsia" w:ascii="ＭＳ 明朝" w:hAnsi="ＭＳ 明朝" w:eastAsia="ＭＳ 明朝"/>
        </w:rPr>
        <w:t>　現地測量　　</w:t>
      </w:r>
      <w:r>
        <w:rPr>
          <w:rFonts w:hint="eastAsia" w:ascii="ＭＳ 明朝" w:hAnsi="ＭＳ 明朝" w:eastAsia="ＭＳ 明朝"/>
        </w:rPr>
        <w:t>A=0.004km2</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予定価格　事後公表</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３　入札参加資格</w:t>
      </w:r>
    </w:p>
    <w:p>
      <w:pPr>
        <w:pStyle w:val="0"/>
        <w:ind w:left="630" w:leftChars="200" w:hanging="210" w:hangingChars="100"/>
        <w:rPr>
          <w:rFonts w:hint="eastAsia" w:ascii="ＭＳ 明朝" w:hAnsi="ＭＳ 明朝" w:eastAsia="ＭＳ 明朝"/>
        </w:rPr>
      </w:pPr>
      <w:r>
        <w:rPr>
          <w:rFonts w:hint="eastAsia" w:ascii="ＭＳ 明朝" w:hAnsi="ＭＳ 明朝" w:eastAsia="ＭＳ 明朝"/>
        </w:rPr>
        <w:t>次の各号に定める条件を全て満たすものとします。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岡山県内に本社若しくは本店又は契約権限が委任されている支店若しくは営業所を有する者で，岡山県税を完納している者</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「令和７年度笠岡市測量，建設コンサルタント業務等委託契約指名競争入札参加資格者名簿」において，「測量」及び「道路」の部門に登載されていること。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測量法（昭和２４年法律第１８８号）に基づく測量業者として登録があること。（契約権限が委任されている場合は，その支店若しくは営業所が登録されていること。）</w:t>
      </w:r>
    </w:p>
    <w:p>
      <w:pPr>
        <w:pStyle w:val="0"/>
        <w:ind w:left="359" w:leftChars="100" w:hanging="149" w:hangingChars="71"/>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建設コンサルタント登録規程（昭和５２年建設省告示第７１７号）の規定による「道路部門」に登録があり，直前１年度分の決算額（令和７年３月の入札参加資格審査申請時に提出された業者登録カードに記載されている額）が１０，０００千円以上あ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配置予定技術者として，管理技術者及び照査技術者には，「建設部門」（選択科目は「道路」に限る。）の技術士法（昭和５８年法律第２５号）に基づく技術士又はＲＣＣＭ（「道路」）の資格者を配置でき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ただし，管理技術者と照査技術者は兼務不可とする。</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現に本市の指名停止等の措置を受けていないこと。</w:t>
      </w:r>
    </w:p>
    <w:p>
      <w:pPr>
        <w:pStyle w:val="0"/>
        <w:ind w:left="210" w:leftChars="100"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４　開札執行場所及び日時</w:t>
      </w:r>
    </w:p>
    <w:p>
      <w:pPr>
        <w:pStyle w:val="0"/>
        <w:ind w:left="0" w:leftChars="0"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(1) </w:t>
      </w:r>
      <w:r>
        <w:rPr>
          <w:rFonts w:hint="eastAsia" w:ascii="ＭＳ 明朝" w:hAnsi="ＭＳ 明朝" w:eastAsia="ＭＳ 明朝"/>
          <w:u w:val="single" w:color="auto"/>
        </w:rPr>
        <w:t>場所　笠岡市役所３階第４会議室</w:t>
      </w:r>
    </w:p>
    <w:p>
      <w:pPr>
        <w:pStyle w:val="0"/>
        <w:ind w:firstLine="210" w:firstLineChars="100"/>
        <w:rPr>
          <w:rFonts w:hint="eastAsia" w:ascii="ＭＳ 明朝" w:hAnsi="ＭＳ 明朝" w:eastAsia="ＭＳ 明朝"/>
          <w:u w:val="single" w:color="auto"/>
        </w:rPr>
      </w:pPr>
      <w:r>
        <w:rPr>
          <w:rFonts w:hint="eastAsia" w:ascii="ＭＳ 明朝" w:hAnsi="ＭＳ 明朝" w:eastAsia="ＭＳ 明朝"/>
          <w:u w:val="single" w:color="auto"/>
        </w:rPr>
        <w:t xml:space="preserve">(2) </w:t>
      </w:r>
      <w:r>
        <w:rPr>
          <w:rFonts w:hint="eastAsia" w:ascii="ＭＳ 明朝" w:hAnsi="ＭＳ 明朝" w:eastAsia="ＭＳ 明朝"/>
          <w:u w:val="single" w:color="auto"/>
        </w:rPr>
        <w:t>日時　令和７年６月２６日（木）　午前１０時３０分</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５　設計図書等について</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設計図書等については，岡山県電子入札共同利用システムからダウンロードしてください。</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ダウンロード期間</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令和７年６月　９日（月）午前１０時００分から</w:t>
      </w:r>
    </w:p>
    <w:p>
      <w:pPr>
        <w:pStyle w:val="0"/>
        <w:ind w:firstLine="840" w:firstLineChars="400"/>
        <w:rPr>
          <w:rFonts w:hint="eastAsia" w:ascii="ＭＳ 明朝" w:hAnsi="ＭＳ 明朝" w:eastAsia="ＭＳ 明朝"/>
        </w:rPr>
      </w:pPr>
      <w:r>
        <w:rPr>
          <w:rFonts w:hint="eastAsia" w:ascii="ＭＳ 明朝" w:hAnsi="ＭＳ 明朝" w:eastAsia="ＭＳ 明朝"/>
        </w:rPr>
        <w:t>令和７年６月１９日（木）午後５時００分まで</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r>
        <w:rPr>
          <w:rFonts w:hint="eastAsia" w:ascii="ＭＳ 明朝" w:hAnsi="ＭＳ 明朝" w:eastAsia="ＭＳ 明朝"/>
        </w:rPr>
        <w:t xml:space="preserve">(3) </w:t>
      </w:r>
      <w:r>
        <w:rPr>
          <w:rFonts w:hint="eastAsia" w:ascii="ＭＳ 明朝" w:hAnsi="ＭＳ 明朝" w:eastAsia="ＭＳ 明朝"/>
        </w:rPr>
        <w:t>設計図書のダウンロードは入札における必須条件となっていますので御注意ください。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６</w:t>
      </w:r>
      <w:r>
        <w:rPr>
          <w:rFonts w:hint="eastAsia" w:ascii="ＭＳ 明朝" w:hAnsi="ＭＳ 明朝" w:eastAsia="ＭＳ 明朝"/>
        </w:rPr>
        <w:t xml:space="preserve">  </w:t>
      </w:r>
      <w:r>
        <w:rPr>
          <w:rFonts w:hint="eastAsia" w:ascii="ＭＳ 明朝" w:hAnsi="ＭＳ 明朝" w:eastAsia="ＭＳ 明朝"/>
        </w:rPr>
        <w:t>質問書及び回答書</w:t>
      </w:r>
    </w:p>
    <w:p>
      <w:pPr>
        <w:pStyle w:val="0"/>
        <w:ind w:left="210" w:hanging="210" w:hangingChars="100"/>
        <w:rPr>
          <w:rFonts w:hint="eastAsia" w:ascii="ＭＳ 明朝" w:hAnsi="ＭＳ 明朝" w:eastAsia="ＭＳ 明朝"/>
        </w:rPr>
      </w:pPr>
      <w:r>
        <w:rPr>
          <w:rFonts w:hint="eastAsia" w:ascii="ＭＳ 明朝" w:hAnsi="ＭＳ 明朝" w:eastAsia="ＭＳ 明朝"/>
        </w:rPr>
        <w:t xml:space="preserve">  </w:t>
      </w:r>
      <w:r>
        <w:rPr>
          <w:rFonts w:hint="eastAsia" w:ascii="ＭＳ 明朝" w:hAnsi="ＭＳ 明朝" w:eastAsia="ＭＳ 明朝"/>
        </w:rPr>
        <w:t>　設計図書等の内容について疑義がある場合は，質問書を令和７年６月２０日（金）正午までに財政課に提出（ＦＡＸ又は電子入札システム質問登録機能を用いること。）するものとし，回答書は入札情報公開システムに登録するとともに，入札参加予定者にＦＡＸで送信します。（ＦＡＸでの質問がある場合には，事前に財政課に連絡してください。）</w:t>
      </w:r>
    </w:p>
    <w:p>
      <w:pPr>
        <w:pStyle w:val="0"/>
        <w:ind w:left="210" w:left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７　入札参加表明</w:t>
      </w:r>
    </w:p>
    <w:p>
      <w:pPr>
        <w:pStyle w:val="0"/>
        <w:ind w:left="181" w:leftChars="86" w:firstLine="210" w:firstLineChars="100"/>
        <w:rPr>
          <w:rFonts w:hint="eastAsia" w:ascii="ＭＳ 明朝" w:hAnsi="ＭＳ 明朝" w:eastAsia="ＭＳ 明朝"/>
        </w:rPr>
      </w:pPr>
      <w:r>
        <w:rPr>
          <w:rFonts w:hint="eastAsia" w:ascii="ＭＳ 明朝" w:hAnsi="ＭＳ 明朝" w:eastAsia="ＭＳ 明朝"/>
        </w:rPr>
        <w:t>入札参加希望者は，岡山県電子入札共同利用システムから入札参加表明を行ってください。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入札参加表明は，入札における必須条件となっていますので御注意ください。</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入札参加表明受付期間</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令和７年６月　９日（月）午前１０時００分から</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rPr>
        <w:t>令和７年６月２４日（火）午後５時００分まで</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８　入札書の提出</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者は，岡山県電子入札共同利用システムに案件登録された対象業務の入札受付開始日時から入札受付締切日時までの間に，ＩＣカードを使用して岡山県電子入札共同利用システムにより入札金額の登録を行うことにより入札書を提出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入札参加者は，上記入札金額の登録にあわせて，くじ番号欄に任意の３桁の数字を入力すること。　</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９　入札受付期間</w:t>
      </w:r>
    </w:p>
    <w:p>
      <w:pPr>
        <w:pStyle w:val="0"/>
        <w:rPr>
          <w:rFonts w:hint="eastAsia" w:ascii="ＭＳ 明朝" w:hAnsi="ＭＳ 明朝" w:eastAsia="ＭＳ 明朝"/>
        </w:rPr>
      </w:pPr>
      <w:r>
        <w:rPr>
          <w:rFonts w:hint="eastAsia" w:ascii="ＭＳ 明朝" w:hAnsi="ＭＳ 明朝" w:eastAsia="ＭＳ 明朝"/>
        </w:rPr>
        <w:t>　　　令和７年６月２５日（水）午前９時００分から</w:t>
      </w:r>
    </w:p>
    <w:p>
      <w:pPr>
        <w:pStyle w:val="0"/>
        <w:rPr>
          <w:rFonts w:hint="eastAsia" w:ascii="ＭＳ 明朝" w:hAnsi="ＭＳ 明朝" w:eastAsia="ＭＳ 明朝"/>
        </w:rPr>
      </w:pPr>
      <w:r>
        <w:rPr>
          <w:rFonts w:hint="eastAsia" w:ascii="ＭＳ 明朝" w:hAnsi="ＭＳ 明朝" w:eastAsia="ＭＳ 明朝"/>
        </w:rPr>
        <w:t>　　　令和７年６月２６日（木）午前１０時００分まで</w:t>
      </w:r>
    </w:p>
    <w:p>
      <w:pPr>
        <w:pStyle w:val="0"/>
        <w:ind w:left="630" w:hanging="630" w:hangingChars="300"/>
        <w:rPr>
          <w:rFonts w:hint="eastAsia" w:ascii="ＭＳ 明朝" w:hAnsi="ＭＳ 明朝" w:eastAsia="ＭＳ 明朝"/>
        </w:rPr>
      </w:pPr>
      <w:r>
        <w:rPr>
          <w:rFonts w:hint="eastAsia" w:ascii="ＭＳ 明朝" w:hAnsi="ＭＳ 明朝" w:eastAsia="ＭＳ 明朝"/>
        </w:rPr>
        <w:t>　　　※２回目の入札を実施するときは，入札受付期間を１回目の入札に参加した者に対して岡山県電子入札共同利用システムにおいて通知します。</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10</w:t>
      </w:r>
      <w:r>
        <w:rPr>
          <w:rFonts w:hint="eastAsia" w:ascii="ＭＳ 明朝" w:hAnsi="ＭＳ 明朝" w:eastAsia="ＭＳ 明朝"/>
        </w:rPr>
        <w:t>　業務費内訳書の提出</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入札に際し，入札書に記載される入札金額に対応した業務費内訳書を岡山県電子入札共同利用システムの当入札画面に添付してください。</w:t>
      </w:r>
      <w:r>
        <w:rPr>
          <w:rFonts w:hint="eastAsia" w:ascii="ＭＳ 明朝" w:hAnsi="ＭＳ 明朝" w:eastAsia="ＭＳ 明朝"/>
          <w:u w:val="single" w:color="auto"/>
        </w:rPr>
        <w:t>添付のない場合は，無効の入札となります。</w:t>
      </w:r>
      <w:r>
        <w:rPr>
          <w:rFonts w:hint="eastAsia" w:ascii="ＭＳ 明朝" w:hAnsi="ＭＳ 明朝" w:eastAsia="ＭＳ 明朝"/>
        </w:rPr>
        <w:t>（業務費内訳書の表紙には，開札日，業務名，業務位置，所在地又は住所，商号又は名称，代表者の職氏名，内容について回答ができる担当者の所属・氏名・連絡先を入力してください。）ただし，２回目の入札の際は業務費内訳書の添付は不要とします。</w:t>
      </w:r>
    </w:p>
    <w:p>
      <w:pPr>
        <w:pStyle w:val="0"/>
        <w:ind w:left="359" w:leftChars="86" w:hanging="178" w:hangingChars="85"/>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業務費内訳書は，笠岡市役所財政課のホームページで示した様式により作成してください。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11</w:t>
      </w:r>
      <w:r>
        <w:rPr>
          <w:rFonts w:hint="eastAsia" w:ascii="ＭＳ 明朝" w:hAnsi="ＭＳ 明朝" w:eastAsia="ＭＳ 明朝"/>
        </w:rPr>
        <w:t>　入札の辞退</w:t>
      </w:r>
    </w:p>
    <w:p>
      <w:pPr>
        <w:pStyle w:val="0"/>
        <w:ind w:left="210" w:hanging="210" w:hangingChars="100"/>
        <w:rPr>
          <w:rFonts w:hint="eastAsia" w:ascii="ＭＳ 明朝" w:hAnsi="ＭＳ 明朝" w:eastAsia="ＭＳ 明朝"/>
        </w:rPr>
      </w:pPr>
      <w:r>
        <w:rPr>
          <w:rFonts w:hint="eastAsia" w:ascii="ＭＳ 明朝" w:hAnsi="ＭＳ 明朝" w:eastAsia="ＭＳ 明朝"/>
        </w:rPr>
        <w:t>　　入札参加者は，入札を辞退しようとするときは，岡山県電子入札共同利用システムにより辞退を行ってください。</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12</w:t>
      </w:r>
      <w:r>
        <w:rPr>
          <w:rFonts w:hint="eastAsia" w:ascii="ＭＳ 明朝" w:hAnsi="ＭＳ 明朝" w:eastAsia="ＭＳ 明朝"/>
        </w:rPr>
        <w:t>　入札参加資格の喪失</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入札参加の申請から入札までにおいて，次のいずれかに該当するときは，当該業務に係る入札参加資格を喪失します。</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この公告に定める条件のいずれかを満たさなくなったとき。</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告示日から入札受付期間の締切日時までに指名停止等を受けたとき。</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13</w:t>
      </w:r>
      <w:r>
        <w:rPr>
          <w:rFonts w:hint="eastAsia" w:ascii="ＭＳ 明朝" w:hAnsi="ＭＳ 明朝" w:eastAsia="ＭＳ 明朝"/>
        </w:rPr>
        <w:t>　入札に関する無効事項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笠岡市電子入札実施要領第１４条に該当する場合を除き，告示で指定した方法以外（電子入札以外）の方法で入札書等を提出した場合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ＩＣカードを不正に使用して入札した場合及び期限切れの場合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入札書に必要事項が記載されていない入札又は必要事項が確認しがたい入札をした場合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入札に参加しようとする者が協定して入札した場合又は入札に際し不正行為があった場合</w:t>
      </w:r>
    </w:p>
    <w:p>
      <w:pPr>
        <w:pStyle w:val="0"/>
        <w:ind w:left="420" w:leftChars="100" w:hanging="210" w:hangingChars="100"/>
        <w:rPr>
          <w:rFonts w:hint="eastAsia" w:ascii="ＭＳ 明朝" w:hAnsi="ＭＳ 明朝" w:eastAsia="ＭＳ 明朝"/>
          <w:highlight w:val="none"/>
        </w:rPr>
      </w:pPr>
      <w:r>
        <w:rPr>
          <w:rFonts w:hint="eastAsia" w:ascii="ＭＳ 明朝" w:hAnsi="ＭＳ 明朝" w:eastAsia="ＭＳ 明朝"/>
        </w:rPr>
        <w:t xml:space="preserve">(5) </w:t>
      </w:r>
      <w:r>
        <w:rPr>
          <w:rFonts w:hint="eastAsia" w:ascii="ＭＳ 明朝" w:hAnsi="ＭＳ 明朝" w:eastAsia="ＭＳ 明朝"/>
        </w:rPr>
        <w:t>入札の適正さが阻害されると認められる一定の資本関係又は人間関係のある複数の者が入札をした場合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b w:val="0"/>
          <w:i w:val="0"/>
          <w:strike w:val="0"/>
          <w:color w:val="000000"/>
          <w:sz w:val="21"/>
          <w:highlight w:val="none"/>
          <w:u w:val="none" w:color="auto"/>
        </w:rPr>
        <w:t xml:space="preserve">(6) </w:t>
      </w:r>
      <w:r>
        <w:rPr>
          <w:rFonts w:hint="eastAsia" w:ascii="ＭＳ 明朝" w:hAnsi="ＭＳ 明朝" w:eastAsia="ＭＳ 明朝"/>
          <w:b w:val="0"/>
          <w:i w:val="0"/>
          <w:strike w:val="0"/>
          <w:color w:val="000000"/>
          <w:sz w:val="21"/>
          <w:highlight w:val="none"/>
          <w:u w:val="none" w:color="auto"/>
        </w:rPr>
        <w:t>新規登録業者で，競争入札参加登録名簿に登載された後，１年を経過していない者</w:t>
      </w:r>
      <w:r>
        <w:rPr>
          <w:rFonts w:hint="eastAsia" w:ascii="ＭＳ 明朝" w:hAnsi="ＭＳ 明朝" w:eastAsia="ＭＳ 明朝"/>
          <w:highlight w:val="none"/>
        </w:rPr>
        <w:t>が入札をした場合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highlight w:val="none"/>
        </w:rPr>
        <w:t xml:space="preserve">(7) </w:t>
      </w:r>
      <w:r>
        <w:rPr>
          <w:rFonts w:hint="eastAsia" w:ascii="ＭＳ 明朝" w:hAnsi="ＭＳ 明朝" w:eastAsia="ＭＳ 明朝"/>
          <w:highlight w:val="none"/>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14</w:t>
      </w:r>
      <w:r>
        <w:rPr>
          <w:rFonts w:hint="eastAsia" w:ascii="ＭＳ 明朝" w:hAnsi="ＭＳ 明朝" w:eastAsia="ＭＳ 明朝"/>
        </w:rPr>
        <w:t>　入札の失格に関する事項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入札参加表明後に辞退手続をせず，告示で指定する期限までに入札などを行わなかった場合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入札書に記載された入札価格と異なる合計金額の業務費内訳書を提出した場合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業務費内訳書の各項目の全部又は一部に金額の記載がない場合等内容に不備がある業務費内訳書を提出（添付）した場合</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入札後落札者を決定するまでの間に，指名停止等を受けた場合</w:t>
      </w:r>
    </w:p>
    <w:p>
      <w:pPr>
        <w:pStyle w:val="0"/>
        <w:ind w:left="0" w:leftChars="0" w:firstLine="210" w:firstLine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その他市長が定める入札条件に違反してなされた入札</w:t>
      </w:r>
    </w:p>
    <w:p>
      <w:pPr>
        <w:pStyle w:val="0"/>
        <w:ind w:firstLine="210" w:firstLine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15</w:t>
      </w:r>
      <w:r>
        <w:rPr>
          <w:rFonts w:hint="eastAsia" w:ascii="ＭＳ 明朝" w:hAnsi="ＭＳ 明朝" w:eastAsia="ＭＳ 明朝"/>
        </w:rPr>
        <w:t>　入札参加資格の確認及び落札者の決定</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入札回数は２回までとし，同一価格で入札した者が２人以上あるときは，電子くじにより順位を決定するものとします。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入札参加資格の確認及び落札者の決定は，入札を終了した後に行うものとします。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資格確認申請書等は，予定価格以下で最低制限価格以上の金額で応札した者を対象とし，最も入札価格の低い者から求めます。</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(4) </w:t>
      </w:r>
      <w:r>
        <w:rPr>
          <w:rFonts w:hint="eastAsia" w:ascii="ＭＳ 明朝" w:hAnsi="ＭＳ 明朝" w:eastAsia="ＭＳ 明朝"/>
        </w:rPr>
        <w:t>入札参加資格確認申請は，確認申請書等を持参して申請してください。</w:t>
      </w:r>
    </w:p>
    <w:p>
      <w:pPr>
        <w:pStyle w:val="0"/>
        <w:ind w:left="0" w:leftChars="0" w:firstLine="840" w:firstLineChars="400"/>
        <w:rPr>
          <w:rFonts w:hint="eastAsia" w:ascii="ＭＳ 明朝" w:hAnsi="ＭＳ 明朝" w:eastAsia="ＭＳ 明朝"/>
        </w:rPr>
      </w:pPr>
      <w:r>
        <w:rPr>
          <w:rFonts w:hint="eastAsia" w:ascii="ＭＳ 明朝" w:hAnsi="ＭＳ 明朝" w:eastAsia="ＭＳ 明朝"/>
          <w:kern w:val="0"/>
        </w:rPr>
        <w:t>申</w:t>
      </w:r>
      <w:r>
        <w:rPr>
          <w:rFonts w:hint="eastAsia" w:ascii="ＭＳ 明朝" w:hAnsi="ＭＳ 明朝" w:eastAsia="ＭＳ 明朝"/>
          <w:kern w:val="0"/>
        </w:rPr>
        <w:t xml:space="preserve"> </w:t>
      </w:r>
      <w:r>
        <w:rPr>
          <w:rFonts w:hint="eastAsia" w:ascii="ＭＳ 明朝" w:hAnsi="ＭＳ 明朝" w:eastAsia="ＭＳ 明朝"/>
          <w:kern w:val="0"/>
        </w:rPr>
        <w:t>請</w:t>
      </w:r>
      <w:r>
        <w:rPr>
          <w:rFonts w:hint="eastAsia" w:ascii="ＭＳ 明朝" w:hAnsi="ＭＳ 明朝" w:eastAsia="ＭＳ 明朝"/>
          <w:kern w:val="0"/>
        </w:rPr>
        <w:t xml:space="preserve"> </w:t>
      </w:r>
      <w:r>
        <w:rPr>
          <w:rFonts w:hint="eastAsia" w:ascii="ＭＳ 明朝" w:hAnsi="ＭＳ 明朝" w:eastAsia="ＭＳ 明朝"/>
          <w:spacing w:val="315"/>
          <w:kern w:val="0"/>
          <w:fitText w:val="840" w:id="1"/>
        </w:rPr>
        <w:t>先</w:t>
      </w:r>
      <w:r>
        <w:rPr>
          <w:rFonts w:hint="eastAsia" w:ascii="ＭＳ 明朝" w:hAnsi="ＭＳ 明朝" w:eastAsia="ＭＳ 明朝"/>
          <w:kern w:val="0"/>
        </w:rPr>
        <w:t>笠岡市役所</w:t>
      </w:r>
      <w:r>
        <w:rPr>
          <w:rFonts w:hint="eastAsia" w:ascii="ＭＳ 明朝" w:hAnsi="ＭＳ 明朝" w:eastAsia="ＭＳ 明朝"/>
        </w:rPr>
        <w:t>財政課契約検査係</w:t>
      </w:r>
    </w:p>
    <w:p>
      <w:pPr>
        <w:pStyle w:val="0"/>
        <w:ind w:left="2310" w:leftChars="400" w:hanging="1470" w:hangingChars="700"/>
        <w:rPr>
          <w:rFonts w:hint="eastAsia" w:ascii="ＭＳ 明朝" w:hAnsi="ＭＳ 明朝" w:eastAsia="ＭＳ 明朝"/>
        </w:rPr>
      </w:pPr>
      <w:r>
        <w:rPr>
          <w:rFonts w:hint="eastAsia" w:ascii="ＭＳ 明朝" w:hAnsi="ＭＳ 明朝" w:eastAsia="ＭＳ 明朝"/>
        </w:rPr>
        <w:t>提出期限　　　提出を求められた日から起算して２日以内。土曜日，日曜日，祝日を除く午前８時３０分から午後５時１５分まで（正午から午後１時までを除く。）</w:t>
      </w:r>
    </w:p>
    <w:p>
      <w:pPr>
        <w:pStyle w:val="0"/>
        <w:ind w:right="840"/>
        <w:rPr>
          <w:rFonts w:hint="eastAsia" w:ascii="ＭＳ 明朝" w:hAnsi="ＭＳ 明朝" w:eastAsia="ＭＳ 明朝"/>
        </w:rPr>
      </w:pPr>
      <w:r>
        <w:rPr>
          <w:rFonts w:hint="eastAsia" w:ascii="ＭＳ 明朝" w:hAnsi="ＭＳ 明朝" w:eastAsia="ＭＳ 明朝"/>
        </w:rPr>
        <w:t>　　　　提出書類　　ア　事後審査型制限付一般競争入札参加資格確認申請書</w:t>
      </w:r>
    </w:p>
    <w:p>
      <w:pPr>
        <w:pStyle w:val="0"/>
        <w:ind w:left="2310" w:leftChars="1000" w:right="44" w:rightChars="0" w:hanging="210" w:hangingChars="100"/>
        <w:rPr>
          <w:rFonts w:hint="default" w:ascii="ＭＳ 明朝" w:hAnsi="ＭＳ 明朝"/>
        </w:rPr>
      </w:pPr>
      <w:r>
        <w:rPr>
          <w:rFonts w:hint="eastAsia" w:ascii="ＭＳ 明朝" w:hAnsi="ＭＳ 明朝" w:eastAsia="ＭＳ 明朝"/>
        </w:rPr>
        <w:t>イ　岡山県税の完納証明書（発行日から１か月以内のもの。写し可）</w:t>
      </w:r>
    </w:p>
    <w:p>
      <w:pPr>
        <w:pStyle w:val="0"/>
        <w:ind w:left="2310" w:leftChars="1000" w:right="44" w:rightChars="0" w:hanging="210" w:hangingChars="100"/>
        <w:rPr>
          <w:rFonts w:hint="default" w:ascii="ＭＳ 明朝" w:hAnsi="ＭＳ 明朝"/>
        </w:rPr>
      </w:pPr>
      <w:r>
        <w:rPr>
          <w:rFonts w:hint="eastAsia" w:ascii="ＭＳ 明朝" w:hAnsi="ＭＳ 明朝"/>
        </w:rPr>
        <w:t>ウ　測量法（昭和２４年法律第１８８号）に基づく測量業者として登録を受けていることを証する書類</w:t>
      </w:r>
    </w:p>
    <w:p>
      <w:pPr>
        <w:pStyle w:val="0"/>
        <w:ind w:left="2310" w:leftChars="1000" w:right="44" w:rightChars="0" w:hanging="210" w:hangingChars="100"/>
        <w:rPr>
          <w:rFonts w:hint="default" w:ascii="ＭＳ 明朝" w:hAnsi="ＭＳ 明朝"/>
        </w:rPr>
      </w:pPr>
      <w:r>
        <w:rPr>
          <w:rFonts w:hint="eastAsia" w:ascii="ＭＳ 明朝" w:hAnsi="ＭＳ 明朝"/>
        </w:rPr>
        <w:t>エ　建設コンサルタント登録規程（昭和５２年建設省告示第７１７号）の規定による「道路部門」に登録があることを証する書類</w:t>
      </w:r>
    </w:p>
    <w:p>
      <w:pPr>
        <w:pStyle w:val="0"/>
        <w:ind w:left="2310" w:leftChars="1000" w:hanging="210" w:hangingChars="100"/>
        <w:rPr>
          <w:rFonts w:hint="eastAsia" w:ascii="ＭＳ 明朝" w:hAnsi="ＭＳ 明朝" w:eastAsia="ＭＳ 明朝"/>
        </w:rPr>
      </w:pPr>
      <w:r>
        <w:rPr>
          <w:rFonts w:hint="eastAsia" w:ascii="ＭＳ 明朝" w:hAnsi="ＭＳ 明朝"/>
        </w:rPr>
        <w:t>オ　配置予定技術者調書，配置予定技術者の資格者証及び</w:t>
      </w:r>
      <w:r>
        <w:rPr>
          <w:rFonts w:hint="eastAsia" w:ascii="ＭＳ 明朝" w:hAnsi="ＭＳ 明朝" w:eastAsia="ＭＳ 明朝"/>
          <w:color w:val="auto"/>
        </w:rPr>
        <w:t>健康保険証等の雇用関係を証明する書類の写し</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(5) </w:t>
      </w:r>
      <w:r>
        <w:rPr>
          <w:rFonts w:hint="eastAsia" w:ascii="ＭＳ 明朝" w:hAnsi="ＭＳ 明朝" w:eastAsia="ＭＳ 明朝"/>
        </w:rPr>
        <w:t>入札参加資格の審査は，入札参加資格を満たしている者１人が確認できるまで行い，資格を有している場合は，落札決定を行います。</w:t>
      </w:r>
    </w:p>
    <w:p>
      <w:pPr>
        <w:pStyle w:val="0"/>
        <w:ind w:left="420" w:leftChars="100" w:right="4" w:rightChars="0" w:hanging="210" w:hangingChars="100"/>
        <w:rPr>
          <w:rFonts w:hint="eastAsia" w:ascii="ＭＳ 明朝" w:hAnsi="ＭＳ 明朝" w:eastAsia="ＭＳ 明朝"/>
        </w:rPr>
      </w:pPr>
      <w:r>
        <w:rPr>
          <w:rFonts w:hint="eastAsia" w:ascii="ＭＳ 明朝" w:hAnsi="ＭＳ 明朝" w:eastAsia="ＭＳ 明朝"/>
        </w:rPr>
        <w:t xml:space="preserve">(6) </w:t>
      </w:r>
      <w:r>
        <w:rPr>
          <w:rFonts w:hint="eastAsia" w:ascii="ＭＳ 明朝" w:hAnsi="ＭＳ 明朝" w:eastAsia="ＭＳ 明朝"/>
        </w:rPr>
        <w:t>落札者を決定したときは，速やかに電子メールにより通知します。</w:t>
      </w:r>
    </w:p>
    <w:p>
      <w:pPr>
        <w:pStyle w:val="0"/>
        <w:ind w:left="420" w:leftChars="200" w:firstLine="210" w:firstLineChars="100"/>
        <w:rPr>
          <w:rFonts w:hint="eastAsia" w:ascii="ＭＳ 明朝" w:hAnsi="ＭＳ 明朝" w:eastAsia="ＭＳ 明朝"/>
        </w:rPr>
      </w:pPr>
      <w:r>
        <w:rPr>
          <w:rFonts w:hint="eastAsia" w:ascii="ＭＳ 明朝" w:hAnsi="ＭＳ 明朝" w:eastAsia="ＭＳ 明朝"/>
        </w:rPr>
        <w:t>入札参加資格を有していないことを確認したときは，事後審査型制限付一般競争入札参加資格不適格通知書により通知します。不適格通知を受けた日から起算して２日以内に，その理由について市長に対し書面で問い合わせることができます。</w:t>
      </w:r>
    </w:p>
    <w:p>
      <w:pPr>
        <w:pStyle w:val="0"/>
        <w:ind w:left="525" w:leftChars="250"/>
        <w:rPr>
          <w:rFonts w:hint="eastAsia" w:ascii="ＭＳ 明朝" w:hAnsi="ＭＳ 明朝" w:eastAsia="ＭＳ 明朝"/>
        </w:rPr>
      </w:pPr>
    </w:p>
    <w:p>
      <w:pPr>
        <w:pStyle w:val="0"/>
        <w:ind w:left="210" w:hanging="210" w:hangingChars="100"/>
        <w:rPr>
          <w:rFonts w:hint="eastAsia" w:ascii="ＭＳ 明朝" w:hAnsi="ＭＳ 明朝" w:eastAsia="ＭＳ 明朝"/>
        </w:rPr>
      </w:pPr>
      <w:r>
        <w:rPr>
          <w:rFonts w:hint="eastAsia" w:ascii="ＭＳ 明朝" w:hAnsi="ＭＳ 明朝" w:eastAsia="ＭＳ 明朝"/>
        </w:rPr>
        <w:t>16</w:t>
      </w:r>
      <w:r>
        <w:rPr>
          <w:rFonts w:hint="eastAsia" w:ascii="ＭＳ 明朝" w:hAnsi="ＭＳ 明朝" w:eastAsia="ＭＳ 明朝"/>
        </w:rPr>
        <w:t>　入札保証金</w:t>
      </w:r>
    </w:p>
    <w:p>
      <w:pPr>
        <w:pStyle w:val="0"/>
        <w:rPr>
          <w:rFonts w:hint="eastAsia" w:ascii="ＭＳ 明朝" w:hAnsi="ＭＳ 明朝" w:eastAsia="ＭＳ 明朝"/>
        </w:rPr>
      </w:pPr>
      <w:r>
        <w:rPr>
          <w:rFonts w:hint="eastAsia" w:ascii="ＭＳ 明朝" w:hAnsi="ＭＳ 明朝" w:eastAsia="ＭＳ 明朝"/>
        </w:rPr>
        <w:t>　　免除</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17</w:t>
      </w:r>
      <w:r>
        <w:rPr>
          <w:rFonts w:hint="eastAsia" w:ascii="ＭＳ 明朝" w:hAnsi="ＭＳ 明朝" w:eastAsia="ＭＳ 明朝"/>
        </w:rPr>
        <w:t>　最低制限価格</w:t>
      </w:r>
    </w:p>
    <w:p>
      <w:pPr>
        <w:pStyle w:val="0"/>
        <w:rPr>
          <w:rFonts w:hint="eastAsia" w:ascii="ＭＳ 明朝" w:hAnsi="ＭＳ 明朝" w:eastAsia="ＭＳ 明朝"/>
        </w:rPr>
      </w:pPr>
      <w:r>
        <w:rPr>
          <w:rFonts w:hint="eastAsia" w:ascii="ＭＳ 明朝" w:hAnsi="ＭＳ 明朝" w:eastAsia="ＭＳ 明朝"/>
        </w:rPr>
        <w:t>　　この入札には，最低制限価格を設定しています。</w:t>
      </w:r>
    </w:p>
    <w:p>
      <w:pPr>
        <w:pStyle w:val="0"/>
        <w:ind w:left="420" w:hanging="420" w:hangingChars="200"/>
        <w:rPr>
          <w:rFonts w:hint="eastAsia" w:ascii="ＭＳ 明朝" w:hAnsi="ＭＳ 明朝" w:eastAsia="ＭＳ 明朝"/>
        </w:rPr>
      </w:pPr>
      <w:r>
        <w:rPr>
          <w:rFonts w:hint="eastAsia" w:ascii="ＭＳ 明朝" w:hAnsi="ＭＳ 明朝" w:eastAsia="ＭＳ 明朝"/>
        </w:rPr>
        <w:t>　　</w:t>
      </w:r>
    </w:p>
    <w:p>
      <w:pPr>
        <w:pStyle w:val="0"/>
        <w:ind w:left="210" w:hanging="210" w:hangingChars="100"/>
        <w:rPr>
          <w:rFonts w:hint="eastAsia" w:ascii="ＭＳ 明朝" w:hAnsi="ＭＳ 明朝" w:eastAsia="ＭＳ 明朝"/>
        </w:rPr>
      </w:pPr>
      <w:r>
        <w:rPr>
          <w:rFonts w:hint="eastAsia" w:ascii="ＭＳ 明朝" w:hAnsi="ＭＳ 明朝" w:eastAsia="ＭＳ 明朝"/>
        </w:rPr>
        <w:t>18</w:t>
      </w:r>
      <w:r>
        <w:rPr>
          <w:rFonts w:hint="eastAsia" w:ascii="ＭＳ 明朝" w:hAnsi="ＭＳ 明朝" w:eastAsia="ＭＳ 明朝"/>
        </w:rPr>
        <w:t>　契約の締結</w:t>
      </w:r>
    </w:p>
    <w:p>
      <w:pPr>
        <w:pStyle w:val="0"/>
        <w:ind w:left="210" w:leftChars="100" w:firstLine="210" w:firstLineChars="100"/>
        <w:rPr>
          <w:rFonts w:hint="eastAsia" w:ascii="ＭＳ 明朝" w:hAnsi="ＭＳ 明朝" w:eastAsia="ＭＳ 明朝"/>
        </w:rPr>
      </w:pPr>
      <w:r>
        <w:rPr>
          <w:rFonts w:hint="eastAsia" w:ascii="ＭＳ 明朝" w:hAnsi="ＭＳ 明朝" w:eastAsia="ＭＳ 明朝"/>
        </w:rPr>
        <w:t>本契約締結までの間に，落札者が，笠岡市建設工事等入札参加資格者指名停止要綱（平成１４年笠岡市告示第１７号）に基づく指名停止の措置を受けたとき，笠岡市建設工事等暴力団排除対策措置要綱（平成１７年笠岡市告示第１０２号）に基づく指名停止の措置を受けたとき，建設業法第２８条第３項若しくは第５項の規定による笠岡市内における営業の停止命令（業種は問わない。）を受けたとき，会社更生法（平成１４年法律第１５４号）第１７条の規定による更生手続開始の申立てをしたとき（更生手続開始の決定を受けているときを除く。）若しくは民事再生法（平成１１年法律第２２５号）第２１条の規定による再生手続開始の申立てをしたとき（再生手続開始の決定を受けているときを除く。）又は本件入札に関し笠岡市談合情報対応マニュアル（平成１４年２月制定）に基づき談合事実が確認され，本件入札が無効とされたときは，本件工事（業務）に係る契約を締結しないこととします。</w:t>
      </w:r>
    </w:p>
    <w:p>
      <w:pPr>
        <w:pStyle w:val="0"/>
        <w:ind w:left="210" w:hanging="210" w:hangingChars="10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19</w:t>
      </w:r>
      <w:r>
        <w:rPr>
          <w:rFonts w:hint="eastAsia" w:ascii="ＭＳ 明朝" w:hAnsi="ＭＳ 明朝" w:eastAsia="ＭＳ 明朝"/>
        </w:rPr>
        <w:t>　契約保証金</w:t>
      </w:r>
    </w:p>
    <w:p>
      <w:pPr>
        <w:pStyle w:val="0"/>
        <w:rPr>
          <w:rFonts w:hint="eastAsia" w:ascii="ＭＳ 明朝" w:hAnsi="ＭＳ 明朝" w:eastAsia="ＭＳ 明朝"/>
        </w:rPr>
      </w:pPr>
      <w:r>
        <w:rPr>
          <w:rFonts w:hint="eastAsia" w:ascii="ＭＳ 明朝" w:hAnsi="ＭＳ 明朝" w:eastAsia="ＭＳ 明朝"/>
        </w:rPr>
        <w:t>　　有（１０％以上）</w:t>
      </w:r>
    </w:p>
    <w:p>
      <w:pPr>
        <w:pStyle w:val="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xml:space="preserve">20  </w:t>
      </w:r>
      <w:r>
        <w:rPr>
          <w:rFonts w:hint="eastAsia" w:ascii="ＭＳ 明朝" w:hAnsi="ＭＳ 明朝" w:eastAsia="ＭＳ 明朝"/>
        </w:rPr>
        <w:t>支払条件</w:t>
      </w:r>
    </w:p>
    <w:p>
      <w:pPr>
        <w:pStyle w:val="0"/>
        <w:rPr>
          <w:rFonts w:hint="eastAsia" w:ascii="ＭＳ 明朝" w:hAnsi="ＭＳ 明朝" w:eastAsia="ＭＳ 明朝"/>
        </w:rPr>
      </w:pPr>
      <w:r>
        <w:rPr>
          <w:rFonts w:hint="eastAsia" w:ascii="ＭＳ 明朝" w:hAnsi="ＭＳ 明朝" w:eastAsia="ＭＳ 明朝"/>
        </w:rPr>
        <w:t>　　前払金　　　有（３０％以内）</w:t>
      </w:r>
    </w:p>
    <w:p>
      <w:pPr>
        <w:pStyle w:val="0"/>
        <w:ind w:leftChars="0" w:firstLine="0" w:firstLineChars="0"/>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21</w:t>
      </w:r>
      <w:r>
        <w:rPr>
          <w:rFonts w:hint="eastAsia" w:ascii="ＭＳ 明朝" w:hAnsi="ＭＳ 明朝" w:eastAsia="ＭＳ 明朝"/>
        </w:rPr>
        <w:t>　その他の事項</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(1) </w:t>
      </w:r>
      <w:r>
        <w:rPr>
          <w:rFonts w:hint="eastAsia" w:ascii="ＭＳ 明朝" w:hAnsi="ＭＳ 明朝" w:eastAsia="ＭＳ 明朝"/>
        </w:rPr>
        <w:t>入札者は，消費税にかかる課税事業者であるか免税事業者であるかを問わず，見積もった契約希望金額の１１０分の１００に相当する金額を入札書に記載すること。</w:t>
      </w:r>
    </w:p>
    <w:p>
      <w:pPr>
        <w:pStyle w:val="0"/>
        <w:ind w:left="420" w:leftChars="100" w:hanging="210" w:hangingChars="100"/>
        <w:rPr>
          <w:rFonts w:hint="eastAsia" w:ascii="ＭＳ 明朝" w:hAnsi="ＭＳ 明朝" w:eastAsia="ＭＳ 明朝"/>
        </w:rPr>
      </w:pPr>
      <w:r>
        <w:rPr>
          <w:rFonts w:hint="eastAsia" w:ascii="ＭＳ 明朝" w:hAnsi="ＭＳ 明朝" w:eastAsia="ＭＳ 明朝"/>
        </w:rPr>
        <w:t xml:space="preserve">(2) </w:t>
      </w:r>
      <w:r>
        <w:rPr>
          <w:rFonts w:hint="eastAsia" w:ascii="ＭＳ 明朝" w:hAnsi="ＭＳ 明朝" w:eastAsia="ＭＳ 明朝"/>
        </w:rPr>
        <w:t>本市の使用に係る電子計算機又は電子入札システムの障害等により，電子入札システムを使用した手続を行えないと判断した場合は，入札の延期若しくは中止又は郵便入札などへの変更をすることがあります。</w:t>
      </w:r>
    </w:p>
    <w:p>
      <w:pPr>
        <w:pStyle w:val="0"/>
        <w:ind w:firstLine="210" w:firstLineChars="100"/>
        <w:rPr>
          <w:rFonts w:hint="eastAsia" w:ascii="ＭＳ 明朝" w:hAnsi="ＭＳ 明朝" w:eastAsia="ＭＳ 明朝"/>
        </w:rPr>
      </w:pPr>
      <w:r>
        <w:rPr>
          <w:rFonts w:hint="eastAsia" w:ascii="ＭＳ 明朝" w:hAnsi="ＭＳ 明朝" w:eastAsia="ＭＳ 明朝"/>
        </w:rPr>
        <w:t xml:space="preserve">(3) </w:t>
      </w:r>
      <w:r>
        <w:rPr>
          <w:rFonts w:hint="eastAsia" w:ascii="ＭＳ 明朝" w:hAnsi="ＭＳ 明朝" w:eastAsia="ＭＳ 明朝"/>
        </w:rPr>
        <w:t>この告示についての問合先</w:t>
      </w:r>
    </w:p>
    <w:p>
      <w:pPr>
        <w:pStyle w:val="0"/>
        <w:ind w:firstLine="630" w:firstLineChars="300"/>
        <w:rPr>
          <w:rFonts w:hint="eastAsia" w:ascii="ＭＳ 明朝" w:hAnsi="ＭＳ 明朝" w:eastAsia="ＭＳ 明朝"/>
        </w:rPr>
      </w:pPr>
      <w:r>
        <w:rPr>
          <w:rFonts w:hint="eastAsia" w:ascii="ＭＳ 明朝" w:hAnsi="ＭＳ 明朝" w:eastAsia="ＭＳ 明朝"/>
        </w:rPr>
        <w:t>総務部財政課契約検査係　ＴＥＬ　０８６５－６９－２１２５</w:t>
      </w:r>
    </w:p>
    <w:p>
      <w:pPr>
        <w:pStyle w:val="0"/>
        <w:ind w:firstLine="630" w:firstLineChars="300"/>
        <w:rPr>
          <w:rFonts w:hint="eastAsia" w:ascii="ＭＳ 明朝" w:hAnsi="ＭＳ 明朝" w:eastAsia="ＭＳ 明朝"/>
        </w:rPr>
      </w:pPr>
      <w:r>
        <w:rPr>
          <w:rFonts w:hint="eastAsia" w:ascii="ＭＳ 明朝" w:hAnsi="ＭＳ 明朝" w:eastAsia="ＭＳ 明朝"/>
        </w:rPr>
        <w:t>　　　　　　　　　　　　ＦＡＸ　０８６５－６９－２１９０</w:t>
      </w:r>
    </w:p>
    <w:sectPr>
      <w:pgSz w:w="11906" w:h="16838"/>
      <w:pgMar w:top="1417" w:right="1417" w:bottom="1417" w:left="1417" w:header="851" w:footer="992" w:gutter="0"/>
      <w:cols w:space="720"/>
      <w:textDirection w:val="lrTb"/>
      <w:docGrid w:type="linesAndChars" w:linePitch="424" w:charSpace="327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oNotTrackMoves/>
  <w:defaultTabStop w:val="840"/>
  <w:drawingGridHorizontalSpacing w:val="225"/>
  <w:drawingGridVerticalSpacing w:val="21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Balloon Text"/>
    <w:basedOn w:val="0"/>
    <w:next w:val="17"/>
    <w:link w:val="0"/>
    <w:uiPriority w:val="0"/>
    <w:semiHidden/>
    <w:rPr>
      <w:rFonts w:ascii="Arial" w:hAnsi="Arial" w:eastAsia="ＭＳ ゴシック"/>
      <w:sz w:val="18"/>
    </w:rPr>
  </w:style>
  <w:style w:type="paragraph" w:styleId="18">
    <w:name w:val="Date"/>
    <w:basedOn w:val="0"/>
    <w:next w:val="0"/>
    <w:link w:val="0"/>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next w:val="20"/>
    <w:link w:val="19"/>
    <w:uiPriority w:val="0"/>
    <w:rPr>
      <w:kern w:val="2"/>
      <w:sz w:val="21"/>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next w:val="22"/>
    <w:link w:val="21"/>
    <w:uiPriority w:val="0"/>
    <w:rPr>
      <w:kern w:val="2"/>
      <w:sz w:val="21"/>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1940</TotalTime>
  <Pages>6</Pages>
  <Words>70</Words>
  <Characters>4063</Characters>
  <Application>JUST Note</Application>
  <Lines>187</Lines>
  <Paragraphs>105</Paragraphs>
  <CharactersWithSpaces>4273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笠岡市告示第　　　　号</dc:title>
  <dc:creator>笠岡市</dc:creator>
  <cp:lastModifiedBy>J24011</cp:lastModifiedBy>
  <cp:lastPrinted>2024-05-09T04:34:00Z</cp:lastPrinted>
  <dcterms:created xsi:type="dcterms:W3CDTF">2018-04-12T01:51:00Z</dcterms:created>
  <dcterms:modified xsi:type="dcterms:W3CDTF">2025-05-29T02:54:59Z</dcterms:modified>
  <cp:revision>190</cp:revision>
</cp:coreProperties>
</file>