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市道走出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119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号北大門浅香線測量設計業務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測量法（昭和２４年法律第１８８号）に基づく測量業者として登録を受けていることを証する書類</w:t>
      </w:r>
      <w:bookmarkStart w:id="0" w:name="_GoBack"/>
      <w:bookmarkEnd w:id="0"/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建設コンサルタント登録規程（昭和５２年建設省告示第７１７号）の規定による「道路部門」に登録があることを証する書類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307</Characters>
  <Application>JUST Note</Application>
  <Lines>26</Lines>
  <Paragraphs>14</Paragraphs>
  <Company> 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2025-04-25T09:34:12Z</dcterms:modified>
  <cp:revision>76</cp:revision>
</cp:coreProperties>
</file>