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（様式２）</w:t>
      </w: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28"/>
        </w:rPr>
        <w:t>企業の平成３０年度以降に完了した同種又は類似工事実績</w:t>
      </w:r>
    </w:p>
    <w:tbl>
      <w:tblPr>
        <w:tblStyle w:val="11"/>
        <w:tblpPr w:leftFromText="1099" w:rightFromText="1109" w:topFromText="91" w:bottomFromText="0" w:vertAnchor="text" w:horzAnchor="page" w:tblpX="1302" w:tblpY="92"/>
        <w:tblW w:w="92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064"/>
        <w:gridCol w:w="7176"/>
      </w:tblGrid>
      <w:tr>
        <w:trPr>
          <w:trHeight w:val="413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工事分類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422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工</w:t>
            </w:r>
            <w:r>
              <w:rPr>
                <w:rFonts w:hint="eastAsia" w:asciiTheme="minorEastAsia" w:hAnsiTheme="minorEastAsia" w:eastAsia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事</w:t>
            </w:r>
            <w:r>
              <w:rPr>
                <w:rFonts w:hint="eastAsia" w:asciiTheme="minorEastAsia" w:hAnsiTheme="minorEastAsia" w:eastAsia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名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427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コリンズ登録番号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408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契約金額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437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工事期間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1142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発注機関名</w:t>
            </w:r>
          </w:p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住　所</w:t>
            </w: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ＴＥＬ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  <w:tr>
        <w:trPr>
          <w:trHeight w:val="2261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工事の概要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bookmarkStart w:id="0" w:name="_GoBack"/>
            <w:bookmarkEnd w:id="0"/>
          </w:p>
        </w:tc>
      </w:tr>
      <w:tr>
        <w:trPr>
          <w:trHeight w:val="4856" w:hRule="exact"/>
        </w:trPr>
        <w:tc>
          <w:tcPr>
            <w:tcW w:w="2064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工事の特徴</w:t>
            </w:r>
          </w:p>
        </w:tc>
        <w:tc>
          <w:tcPr>
            <w:tcW w:w="7176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default" w:asciiTheme="minorEastAsia" w:hAnsiTheme="minorEastAsia" w:eastAsiaTheme="minorEastAsia"/>
                <w:sz w:val="22"/>
              </w:rPr>
              <w:t xml:space="preserve"> </w:t>
            </w:r>
          </w:p>
        </w:tc>
      </w:tr>
    </w:tbl>
    <w:p>
      <w:pPr>
        <w:pStyle w:val="0"/>
        <w:jc w:val="lef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注１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：</w:t>
      </w:r>
      <w:r>
        <w:rPr>
          <w:rFonts w:hint="eastAsia" w:ascii="ＭＳ 明朝" w:hAnsi="ＭＳ 明朝" w:eastAsia="ＭＳ 明朝"/>
          <w:sz w:val="18"/>
        </w:rPr>
        <w:t>工事</w:t>
      </w:r>
      <w:r>
        <w:rPr>
          <w:rFonts w:hint="eastAsia" w:ascii="ＭＳ 明朝" w:hAnsi="ＭＳ 明朝"/>
          <w:sz w:val="18"/>
        </w:rPr>
        <w:t>分類には</w:t>
      </w:r>
      <w:r>
        <w:rPr>
          <w:rFonts w:hint="eastAsia" w:ascii="ＭＳ 明朝" w:hAnsi="ＭＳ 明朝" w:eastAsia="ＭＳ 明朝"/>
          <w:sz w:val="18"/>
        </w:rPr>
        <w:t>，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「同種</w:t>
      </w:r>
      <w:r>
        <w:rPr>
          <w:rFonts w:hint="eastAsia" w:ascii="ＭＳ 明朝" w:hAnsi="ＭＳ 明朝" w:eastAsia="ＭＳ 明朝"/>
          <w:sz w:val="18"/>
        </w:rPr>
        <w:t>工事</w:t>
      </w:r>
      <w:r>
        <w:rPr>
          <w:rFonts w:hint="eastAsia" w:ascii="ＭＳ 明朝" w:hAnsi="ＭＳ 明朝"/>
          <w:sz w:val="18"/>
        </w:rPr>
        <w:t>」</w:t>
      </w:r>
      <w:r>
        <w:rPr>
          <w:rFonts w:hint="eastAsia" w:ascii="ＭＳ 明朝" w:hAnsi="ＭＳ 明朝" w:eastAsia="ＭＳ 明朝"/>
          <w:sz w:val="18"/>
        </w:rPr>
        <w:t>，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「類似</w:t>
      </w:r>
      <w:r>
        <w:rPr>
          <w:rFonts w:hint="eastAsia" w:ascii="ＭＳ 明朝" w:hAnsi="ＭＳ 明朝" w:eastAsia="ＭＳ 明朝"/>
          <w:sz w:val="18"/>
        </w:rPr>
        <w:t>工事</w:t>
      </w:r>
      <w:r>
        <w:rPr>
          <w:rFonts w:hint="eastAsia" w:ascii="ＭＳ 明朝" w:hAnsi="ＭＳ 明朝"/>
          <w:sz w:val="18"/>
        </w:rPr>
        <w:t>」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のいずれかを記載すること。</w:t>
      </w:r>
    </w:p>
    <w:p>
      <w:pPr>
        <w:pStyle w:val="0"/>
        <w:ind w:leftChars="0" w:hanging="619" w:hangingChars="344"/>
        <w:jc w:val="lef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注２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：平成</w:t>
      </w:r>
      <w:r>
        <w:rPr>
          <w:rFonts w:hint="eastAsia" w:ascii="ＭＳ 明朝" w:hAnsi="ＭＳ 明朝"/>
          <w:sz w:val="18"/>
        </w:rPr>
        <w:t>30</w:t>
      </w:r>
      <w:r>
        <w:rPr>
          <w:rFonts w:hint="eastAsia" w:ascii="ＭＳ 明朝" w:hAnsi="ＭＳ 明朝"/>
          <w:sz w:val="18"/>
        </w:rPr>
        <w:t>年度以降，大型複合遊具設置工事（国若しくは地方公共団体が発注したもので，かつ最終請負金額が</w:t>
      </w:r>
      <w:r>
        <w:rPr>
          <w:rFonts w:hint="eastAsia" w:ascii="ＭＳ 明朝" w:hAnsi="ＭＳ 明朝"/>
          <w:sz w:val="18"/>
          <w:highlight w:val="none"/>
        </w:rPr>
        <w:t xml:space="preserve">1,000 </w:t>
      </w:r>
      <w:r>
        <w:rPr>
          <w:rFonts w:hint="eastAsia" w:ascii="ＭＳ 明朝" w:hAnsi="ＭＳ 明朝"/>
          <w:sz w:val="18"/>
          <w:highlight w:val="none"/>
        </w:rPr>
        <w:t>万円</w:t>
      </w:r>
      <w:r>
        <w:rPr>
          <w:rFonts w:hint="eastAsia" w:ascii="ＭＳ 明朝" w:hAnsi="ＭＳ 明朝"/>
          <w:sz w:val="18"/>
        </w:rPr>
        <w:t>以上に限る。）を元請として施工した実績を記載すること。</w:t>
      </w:r>
    </w:p>
    <w:p>
      <w:pPr>
        <w:pStyle w:val="0"/>
        <w:ind w:left="630" w:hanging="630" w:hangingChars="350"/>
        <w:jc w:val="left"/>
        <w:rPr>
          <w:rFonts w:hint="default" w:ascii="ＭＳ 明朝" w:hAnsi="ＭＳ 明朝"/>
          <w:sz w:val="18"/>
        </w:rPr>
      </w:pPr>
      <w:r>
        <w:rPr>
          <w:rFonts w:hint="eastAsia" w:ascii="ＭＳ 明朝" w:hAnsi="ＭＳ 明朝"/>
          <w:sz w:val="18"/>
        </w:rPr>
        <w:t>注３</w:t>
      </w:r>
      <w:r>
        <w:rPr>
          <w:rFonts w:hint="eastAsia" w:ascii="ＭＳ 明朝" w:hAnsi="ＭＳ 明朝"/>
          <w:sz w:val="18"/>
        </w:rPr>
        <w:t xml:space="preserve"> </w:t>
      </w:r>
      <w:r>
        <w:rPr>
          <w:rFonts w:hint="eastAsia" w:ascii="ＭＳ 明朝" w:hAnsi="ＭＳ 明朝"/>
          <w:sz w:val="18"/>
        </w:rPr>
        <w:t>：様式４に記載した技術者の同種又は類似</w:t>
      </w:r>
      <w:r>
        <w:rPr>
          <w:rFonts w:hint="eastAsia" w:ascii="ＭＳ 明朝" w:hAnsi="ＭＳ 明朝" w:eastAsia="ＭＳ 明朝"/>
          <w:sz w:val="18"/>
        </w:rPr>
        <w:t>工事</w:t>
      </w:r>
      <w:r>
        <w:rPr>
          <w:rFonts w:hint="eastAsia" w:ascii="ＭＳ 明朝" w:hAnsi="ＭＳ 明朝"/>
          <w:sz w:val="18"/>
        </w:rPr>
        <w:t>を重複して記載できる。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明朝" w:hAnsi="ＭＳ 明朝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明朝" w:hAnsi="ＭＳ 明朝"/>
    </w:r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74</TotalTime>
  <Pages>1</Pages>
  <Words>43</Words>
  <Characters>250</Characters>
  <Application>JUST Note</Application>
  <Lines>2</Lines>
  <Paragraphs>1</Paragraphs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J13090</dc:creator>
  <cp:lastModifiedBy>J23021</cp:lastModifiedBy>
  <dcterms:created xsi:type="dcterms:W3CDTF">2016-09-14T12:23:00Z</dcterms:created>
  <dcterms:modified xsi:type="dcterms:W3CDTF">2025-05-23T02:51:05Z</dcterms:modified>
  <cp:revision>9</cp:revision>
</cp:coreProperties>
</file>