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0" w:right="0" w:firstLine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1"/>
          <w:u w:val="none"/>
        </w:rPr>
        <w:t>笠岡市小規模工事等契約希望者登録要綱の新旧対照表</w:t>
      </w: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997"/>
        <w:gridCol w:w="6996"/>
      </w:tblGrid>
      <w:tr>
        <w:trPr>
          <w:trHeight w:val="617" w:hRule="atLeast"/>
        </w:trPr>
        <w:tc>
          <w:tcPr>
            <w:tcW w:w="2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2" w:type="dxa"/>
              <w:right w:w="102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10" w:lineRule="atLeast"/>
              <w:ind w:left="2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改正後</w:t>
            </w:r>
          </w:p>
        </w:tc>
        <w:tc>
          <w:tcPr>
            <w:tcW w:w="25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2" w:type="dxa"/>
              <w:right w:w="102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10" w:lineRule="atLeast"/>
              <w:ind w:left="2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改正前</w:t>
            </w:r>
          </w:p>
        </w:tc>
      </w:tr>
      <w:tr>
        <w:trPr/>
        <w:tc>
          <w:tcPr>
            <w:tcW w:w="250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230" w:right="0" w:firstLine="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（対象となる契約）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230" w:right="0" w:firstLine="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（対象となる契約）</w:t>
            </w:r>
          </w:p>
        </w:tc>
      </w:tr>
      <w:tr>
        <w:trPr/>
        <w:tc>
          <w:tcPr>
            <w:tcW w:w="25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230" w:right="0" w:hanging="21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第２条　小規模工事等の対象となる契約は，その内容が軽易で，かつ，履行の確保が容易であると認められるものであって，当該契約金額が建設工事にあっては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single"/>
              </w:rPr>
              <w:t>１３０万円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未満，修繕にあっては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single"/>
              </w:rPr>
              <w:t>１００万円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円未満のものとする。</w:t>
            </w:r>
          </w:p>
        </w:tc>
        <w:tc>
          <w:tcPr>
            <w:tcW w:w="25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230" w:right="0" w:hanging="21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第２条　小規模工事等の対象となる契約は，その内容が軽易で，かつ，履行の確保が容易であると認められるものであって，当該契約金額が建設工事にあっては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single"/>
              </w:rPr>
              <w:t>１００万円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未満，修繕にあっては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single"/>
              </w:rPr>
              <w:t>５０万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single"/>
              </w:rPr>
              <w:t xml:space="preserve">    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円未満のものとする。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420" w:lineRule="atLeast"/>
        <w:ind w:left="0" w:right="0" w:firstLine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bookmarkStart w:id="0" w:name="last"/>
      <w:bookmarkEnd w:id="0"/>
      <w:bookmarkStart w:id="1" w:name="_GoBack"/>
      <w:bookmarkEnd w:id="1"/>
    </w:p>
    <w:sectPr>
      <w:footerReference r:id="rId5" w:type="default"/>
      <w:pgSz w:w="16837" w:h="11905" w:orient="landscape"/>
      <w:pgMar w:top="1417" w:right="1417" w:bottom="1417" w:left="1417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40" w:lineRule="atLeast"/>
      <w:ind w:left="0" w:right="0" w:firstLine="0"/>
      <w:jc w:val="center"/>
      <w:rPr>
        <w:rFonts w:hint="eastAsia" w:ascii="Century" w:hAnsi="Century" w:eastAsia="ＭＳ 明朝"/>
        <w:b w:val="0"/>
        <w:i w:val="0"/>
        <w:color w:val="000000"/>
        <w:sz w:val="20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b w:val="0"/>
        <w:i w:val="0"/>
        <w:color w:val="000000"/>
        <w:sz w:val="20"/>
        <w:u w:val="none"/>
      </w:rPr>
      <w:t>1</w:t>
    </w:r>
    <w:r>
      <w:rPr>
        <w:rFonts w:hint="eastAsia"/>
      </w:rPr>
      <w:fldChar w:fldCharType="end"/>
    </w:r>
    <w:r>
      <w:rPr>
        <w:rFonts w:hint="default" w:ascii="Century" w:hAnsi="Century" w:eastAsia="ＭＳ 明朝"/>
        <w:b w:val="0"/>
        <w:i w:val="0"/>
        <w:strike w:val="0"/>
        <w:color w:val="000000"/>
        <w:sz w:val="20"/>
        <w:u w:val="none"/>
      </w:rPr>
      <w:t>/</w:t>
    </w:r>
    <w:r>
      <w:rPr>
        <w:rFonts w:hint="eastAsia"/>
      </w:rPr>
      <w:fldChar w:fldCharType="begin"/>
    </w:r>
    <w:r>
      <w:rPr>
        <w:rFonts w:hint="default" w:ascii="Century" w:hAnsi="Century" w:eastAsia="ＭＳ 明朝"/>
        <w:b w:val="0"/>
        <w:i w:val="0"/>
        <w:color w:val="000000"/>
        <w:sz w:val="20"/>
      </w:rPr>
      <w:instrText xml:space="preserve">PageRef last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b w:val="0"/>
        <w:i w:val="0"/>
        <w:color w:val="000000"/>
        <w:sz w:val="20"/>
      </w:rPr>
      <w:t>1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0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J24011</cp:lastModifiedBy>
  <dcterms:created xsi:type="dcterms:W3CDTF">2025-06-03T00:23:00Z</dcterms:created>
  <dcterms:modified xsi:type="dcterms:W3CDTF">2025-06-03T00:29:55Z</dcterms:modified>
  <cp:revision>2</cp:revision>
</cp:coreProperties>
</file>