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笠岡市告示第１４６</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令和７年５月２６日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県道神島外港線外老朽配水管布設替工事に伴う測量設計業務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神島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契約締結日から令和８年１月３０日まで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A=0.023km2</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基準点測量　</w:t>
      </w:r>
      <w:r>
        <w:rPr>
          <w:rFonts w:hint="eastAsia" w:ascii="ＭＳ 明朝" w:hAnsi="ＭＳ 明朝" w:eastAsia="ＭＳ 明朝"/>
        </w:rPr>
        <w:t>N=6</w:t>
      </w:r>
      <w:r>
        <w:rPr>
          <w:rFonts w:hint="eastAsia" w:ascii="ＭＳ 明朝" w:hAnsi="ＭＳ 明朝" w:eastAsia="ＭＳ 明朝"/>
        </w:rPr>
        <w:t>点</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横断測量　　</w:t>
      </w:r>
      <w:r>
        <w:rPr>
          <w:rFonts w:hint="eastAsia" w:ascii="ＭＳ 明朝" w:hAnsi="ＭＳ 明朝" w:eastAsia="ＭＳ 明朝"/>
        </w:rPr>
        <w:t>L=1.152km</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中心線測量　</w:t>
      </w:r>
      <w:r>
        <w:rPr>
          <w:rFonts w:hint="eastAsia" w:ascii="ＭＳ 明朝" w:hAnsi="ＭＳ 明朝" w:eastAsia="ＭＳ 明朝"/>
        </w:rPr>
        <w:t>L=1.152km</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設計業務</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布設替詳細設計（φ</w:t>
      </w:r>
      <w:r>
        <w:rPr>
          <w:rFonts w:hint="eastAsia" w:ascii="ＭＳ 明朝" w:hAnsi="ＭＳ 明朝" w:eastAsia="ＭＳ 明朝"/>
        </w:rPr>
        <w:t>200</w:t>
      </w:r>
      <w:r>
        <w:rPr>
          <w:rFonts w:hint="eastAsia" w:ascii="ＭＳ 明朝" w:hAnsi="ＭＳ 明朝" w:eastAsia="ＭＳ 明朝"/>
        </w:rPr>
        <w:t>）</w:t>
      </w:r>
      <w:r>
        <w:rPr>
          <w:rFonts w:hint="eastAsia" w:ascii="ＭＳ 明朝" w:hAnsi="ＭＳ 明朝" w:eastAsia="ＭＳ 明朝"/>
        </w:rPr>
        <w:t>L=1,152m</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「令和６年度笠岡市測量，建設コンサルタント業務等委託契約指名競争入札参加資格者名簿」において，「測量」及び「上水道及び工業用水道」の部門に登載されていること。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上水道及び工業用水道」に登録があり，直前１年度分の決算額（令和６年３月の入札参加資格審査申請時に提出された業者登録カードに記載されている額）が８，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上水道及び工業用水道」に限る。）の技術士法（昭和５８年法律第２５号）に基づく技術士又はＲＣＣＭ（「上水道及び工業用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令和７年６月１２日（木）　午前１０時３６分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令和７年５月２６日（月）午前１０時００分から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　５日（木）午後５時００分まで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26" w:leftChars="100" w:firstLine="226" w:firstLineChars="100"/>
        <w:rPr>
          <w:rFonts w:hint="eastAsia" w:ascii="ＭＳ 明朝" w:hAnsi="ＭＳ 明朝" w:eastAsia="ＭＳ 明朝"/>
        </w:rPr>
      </w:pPr>
      <w:r>
        <w:rPr>
          <w:rFonts w:hint="eastAsia" w:ascii="ＭＳ 明朝" w:hAnsi="ＭＳ 明朝"/>
        </w:rPr>
        <w:t>設計図書等の内容について疑義がある場合は，質問書を</w:t>
      </w:r>
      <w:r>
        <w:rPr>
          <w:rFonts w:hint="eastAsia" w:ascii="ＭＳ 明朝" w:hAnsi="ＭＳ 明朝" w:eastAsia="ＭＳ 明朝"/>
        </w:rPr>
        <w:t>令和７年６月６日（金）</w:t>
      </w:r>
      <w:r>
        <w:rPr>
          <w:rFonts w:hint="eastAsia" w:ascii="ＭＳ 明朝" w:hAnsi="ＭＳ 明朝"/>
        </w:rPr>
        <w:t>正午</w:t>
      </w:r>
      <w:r>
        <w:rPr>
          <w:rFonts w:hint="eastAsia" w:ascii="ＭＳ 明朝" w:hAnsi="ＭＳ 明朝" w:eastAsia="ＭＳ 明朝"/>
        </w:rPr>
        <w:t>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令和７年５月２６日（月）午前１０時００分から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令和７年６月１０日（火）午後５時００分まで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令和７年６月１１日（水）午前９時００分から</w:t>
      </w:r>
    </w:p>
    <w:p>
      <w:pPr>
        <w:pStyle w:val="0"/>
        <w:rPr>
          <w:rFonts w:hint="eastAsia" w:ascii="ＭＳ 明朝" w:hAnsi="ＭＳ 明朝" w:eastAsia="ＭＳ 明朝"/>
        </w:rPr>
      </w:pPr>
      <w:r>
        <w:rPr>
          <w:rFonts w:hint="eastAsia" w:ascii="ＭＳ 明朝" w:hAnsi="ＭＳ 明朝" w:eastAsia="ＭＳ 明朝"/>
        </w:rPr>
        <w:t>　　　令和７年６月１２日（木）午前１０時００分まで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建設コンサルタント登録規程（昭和５２年建設省告示第７１７号）の規定による「上水道及び工業用水道」に登録があることを証する書類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1677</TotalTime>
  <Pages>6</Pages>
  <Words>73</Words>
  <Characters>4123</Characters>
  <Application>JUST Note</Application>
  <Lines>192</Lines>
  <Paragraphs>108</Paragraphs>
  <CharactersWithSpaces>4310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2024-05-09T04:34:00Z</cp:lastPrinted>
  <dcterms:created xsi:type="dcterms:W3CDTF">2018-04-12T01:51:00Z</dcterms:created>
  <dcterms:modified xsi:type="dcterms:W3CDTF">2025-05-20T04:16:13Z</dcterms:modified>
  <cp:revision>191</cp:revision>
</cp:coreProperties>
</file>