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笠岡市告示第１２９</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令和７年４月２８日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市道絵師</w:t>
      </w:r>
      <w:r>
        <w:rPr>
          <w:rFonts w:hint="eastAsia" w:ascii="ＭＳ 明朝" w:hAnsi="ＭＳ 明朝" w:eastAsia="ＭＳ 明朝"/>
          <w:kern w:val="0"/>
        </w:rPr>
        <w:t>25</w:t>
      </w:r>
      <w:r>
        <w:rPr>
          <w:rFonts w:hint="eastAsia" w:ascii="ＭＳ 明朝" w:hAnsi="ＭＳ 明朝" w:eastAsia="ＭＳ 明朝"/>
          <w:kern w:val="0"/>
        </w:rPr>
        <w:t>号浜田線外</w:t>
      </w:r>
      <w:r>
        <w:rPr>
          <w:rFonts w:hint="eastAsia" w:ascii="ＭＳ 明朝" w:hAnsi="ＭＳ 明朝" w:eastAsia="ＭＳ 明朝"/>
          <w:kern w:val="0"/>
        </w:rPr>
        <w:t>1</w:t>
      </w:r>
      <w:r>
        <w:rPr>
          <w:rFonts w:hint="eastAsia" w:ascii="ＭＳ 明朝" w:hAnsi="ＭＳ 明朝" w:eastAsia="ＭＳ 明朝"/>
          <w:kern w:val="0"/>
        </w:rPr>
        <w:t>線測量設計業務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絵師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契約締結日から令和８年２月２７日まで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測量業務　　　　　　　　　　設計業務</w:t>
      </w:r>
    </w:p>
    <w:p>
      <w:pPr>
        <w:pStyle w:val="0"/>
        <w:autoSpaceDE w:val="0"/>
        <w:autoSpaceDN w:val="0"/>
        <w:adjustRightInd w:val="0"/>
        <w:ind w:left="1260" w:leftChars="600" w:firstLine="620" w:firstLineChars="295"/>
        <w:jc w:val="left"/>
        <w:rPr>
          <w:rFonts w:hint="eastAsia" w:ascii="ＭＳ 明朝" w:hAnsi="ＭＳ 明朝" w:eastAsia="ＭＳ 明朝"/>
        </w:rPr>
      </w:pPr>
      <w:r>
        <w:rPr>
          <w:rFonts w:hint="eastAsia" w:ascii="ＭＳ 明朝" w:hAnsi="ＭＳ 明朝" w:eastAsia="ＭＳ 明朝"/>
        </w:rPr>
        <w:t>基準点測量　</w:t>
      </w:r>
      <w:r>
        <w:rPr>
          <w:rFonts w:hint="eastAsia" w:ascii="ＭＳ 明朝" w:hAnsi="ＭＳ 明朝" w:eastAsia="ＭＳ 明朝"/>
        </w:rPr>
        <w:t>N=5</w:t>
      </w:r>
      <w:r>
        <w:rPr>
          <w:rFonts w:hint="eastAsia" w:ascii="ＭＳ 明朝" w:hAnsi="ＭＳ 明朝" w:eastAsia="ＭＳ 明朝"/>
        </w:rPr>
        <w:t>点　　　　　</w:t>
      </w:r>
      <w:r>
        <w:rPr>
          <w:rFonts w:hint="eastAsia" w:ascii="ＭＳ 明朝" w:hAnsi="ＭＳ 明朝" w:eastAsia="ＭＳ 明朝"/>
        </w:rPr>
        <w:t xml:space="preserve"> </w:t>
      </w:r>
      <w:r>
        <w:rPr>
          <w:rFonts w:hint="eastAsia" w:ascii="ＭＳ 明朝" w:hAnsi="ＭＳ 明朝" w:eastAsia="ＭＳ 明朝"/>
        </w:rPr>
        <w:t>道路詳細設計　</w:t>
      </w:r>
      <w:r>
        <w:rPr>
          <w:rFonts w:hint="eastAsia" w:ascii="ＭＳ 明朝" w:hAnsi="ＭＳ 明朝" w:eastAsia="ＭＳ 明朝"/>
        </w:rPr>
        <w:t>L=220m</w:t>
      </w:r>
    </w:p>
    <w:p>
      <w:pPr>
        <w:pStyle w:val="0"/>
        <w:autoSpaceDE w:val="0"/>
        <w:autoSpaceDN w:val="0"/>
        <w:adjustRightInd w:val="0"/>
        <w:ind w:left="1260" w:leftChars="600" w:firstLine="620" w:firstLineChars="295"/>
        <w:jc w:val="left"/>
        <w:rPr>
          <w:rFonts w:hint="eastAsia" w:ascii="ＭＳ 明朝" w:hAnsi="ＭＳ 明朝" w:eastAsia="ＭＳ 明朝"/>
        </w:rPr>
      </w:pPr>
      <w:r>
        <w:rPr>
          <w:rFonts w:hint="eastAsia" w:ascii="ＭＳ 明朝" w:hAnsi="ＭＳ 明朝" w:eastAsia="ＭＳ 明朝"/>
        </w:rPr>
        <w:t>路線測量　　</w:t>
      </w:r>
      <w:r>
        <w:rPr>
          <w:rFonts w:hint="eastAsia" w:ascii="ＭＳ 明朝" w:hAnsi="ＭＳ 明朝" w:eastAsia="ＭＳ 明朝"/>
        </w:rPr>
        <w:t>L=220m</w:t>
      </w:r>
    </w:p>
    <w:p>
      <w:pPr>
        <w:pStyle w:val="0"/>
        <w:autoSpaceDE w:val="0"/>
        <w:autoSpaceDN w:val="0"/>
        <w:adjustRightInd w:val="0"/>
        <w:ind w:left="1260" w:leftChars="600" w:firstLine="620" w:firstLineChars="295"/>
        <w:jc w:val="left"/>
        <w:rPr>
          <w:rFonts w:hint="eastAsia" w:ascii="ＭＳ 明朝" w:hAnsi="ＭＳ 明朝" w:eastAsia="ＭＳ 明朝"/>
        </w:rPr>
      </w:pPr>
      <w:r>
        <w:rPr>
          <w:rFonts w:hint="eastAsia" w:ascii="ＭＳ 明朝" w:hAnsi="ＭＳ 明朝" w:eastAsia="ＭＳ 明朝"/>
        </w:rPr>
        <w:t>現地測量　　</w:t>
      </w:r>
      <w:r>
        <w:rPr>
          <w:rFonts w:hint="eastAsia" w:ascii="ＭＳ 明朝" w:hAnsi="ＭＳ 明朝" w:eastAsia="ＭＳ 明朝"/>
        </w:rPr>
        <w:t>A=0.007km2</w:t>
      </w:r>
    </w:p>
    <w:p>
      <w:pPr>
        <w:pStyle w:val="0"/>
        <w:autoSpaceDE w:val="0"/>
        <w:autoSpaceDN w:val="0"/>
        <w:adjustRightInd w:val="0"/>
        <w:ind w:left="1260" w:leftChars="600" w:firstLine="620" w:firstLineChars="295"/>
        <w:jc w:val="left"/>
        <w:rPr>
          <w:rFonts w:hint="eastAsia" w:ascii="ＭＳ 明朝" w:hAnsi="ＭＳ 明朝" w:eastAsia="ＭＳ 明朝"/>
        </w:rPr>
      </w:pPr>
      <w:r>
        <w:rPr>
          <w:rFonts w:hint="eastAsia" w:ascii="ＭＳ 明朝" w:hAnsi="ＭＳ 明朝" w:eastAsia="ＭＳ 明朝"/>
        </w:rPr>
        <w:t>用地測量　　</w:t>
      </w:r>
      <w:r>
        <w:rPr>
          <w:rFonts w:hint="eastAsia" w:ascii="ＭＳ 明朝" w:hAnsi="ＭＳ 明朝" w:eastAsia="ＭＳ 明朝"/>
        </w:rPr>
        <w:t>A=6,900m2</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「令和６年度笠岡市測量，建設コンサルタント業務等委託契約指名競争入札参加資格者名簿」において，「測量」及び「道路」の部門に登載されていること。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建設コンサルタント登録規程（昭和５２年建設省告示第７１７号）の規定による「道路部門」に登録があり，直前１年度分の決算額（令和６年３月の入札参加資格審査申請時に提出された業者登録カードに記載されている額）が８，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配置予定技術者として，管理技術者及び照査技術者には，「建設部門」（選択科目は「道路」に限る。）の技術士法（昭和５８年法律第２５号）に基づく技術士又はＲＣＣＭ（「道路」）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令和７年５月２２日（木）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令和７年４月２８日（月）午前１０時００分から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令和７年５月１５日（木）午後５時００分まで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５月１６日（金）の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令和７年４月２８日（月）午前１０時００分から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令和７年５月２０日（火）午後５時００分まで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令和７年５月２１日（水）午前９時００分から</w:t>
      </w:r>
    </w:p>
    <w:p>
      <w:pPr>
        <w:pStyle w:val="0"/>
        <w:rPr>
          <w:rFonts w:hint="eastAsia" w:ascii="ＭＳ 明朝" w:hAnsi="ＭＳ 明朝" w:eastAsia="ＭＳ 明朝"/>
        </w:rPr>
      </w:pPr>
      <w:r>
        <w:rPr>
          <w:rFonts w:hint="eastAsia" w:ascii="ＭＳ 明朝" w:hAnsi="ＭＳ 明朝" w:eastAsia="ＭＳ 明朝"/>
        </w:rPr>
        <w:t>　　　令和７年５月２２日（木）午前１０時００分まで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建設コンサルタント登録規程（昭和５２年建設省告示第７１７号）の規定による「道路部門」に登録があることを証する書類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エ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985" w:right="1701" w:bottom="1701" w:left="1701" w:header="851" w:footer="992" w:gutter="0"/>
      <w:cols w:space="720"/>
      <w:textDirection w:val="lrTb"/>
      <w:docGrid w:type="lines" w:linePitch="3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VerticalSpacing w:val="3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1927</TotalTime>
  <Pages>5</Pages>
  <Words>71</Words>
  <Characters>3946</Characters>
  <Application>JUST Note</Application>
  <Lines>184</Lines>
  <Paragraphs>104</Paragraphs>
  <CharactersWithSpaces>4142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J19016</cp:lastModifiedBy>
  <cp:lastPrinted>2024-05-09T04:34:00Z</cp:lastPrinted>
  <dcterms:created xsi:type="dcterms:W3CDTF">2018-04-12T01:51:00Z</dcterms:created>
  <dcterms:modified xsi:type="dcterms:W3CDTF">2025-04-21T07:10:44Z</dcterms:modified>
  <cp:revision>190</cp:revision>
</cp:coreProperties>
</file>