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MS-Mincho" w:hAnsi="MS-Mincho" w:eastAsia="MS-Mincho"/>
          <w:color w:val="000000"/>
          <w:sz w:val="21"/>
        </w:rPr>
      </w:pPr>
      <w:r>
        <w:rPr>
          <w:rFonts w:hint="default" w:ascii="MS-Mincho" w:hAnsi="MS-Mincho" w:eastAsia="MS-Mincho"/>
          <w:color w:val="000000"/>
          <w:sz w:val="21"/>
        </w:rPr>
        <w:t>農地法その他の農業に関する法令の遵守の状況等（別紙１）</w:t>
      </w:r>
    </w:p>
    <w:p>
      <w:pPr>
        <w:pStyle w:val="0"/>
        <w:autoSpaceDE w:val="0"/>
        <w:autoSpaceDN w:val="0"/>
        <w:adjustRightInd w:val="0"/>
        <w:jc w:val="left"/>
        <w:rPr>
          <w:rFonts w:hint="default" w:ascii="MS-Mincho" w:hAnsi="MS-Mincho" w:eastAsia="MS-Mincho"/>
          <w:color w:val="000000"/>
          <w:sz w:val="21"/>
        </w:rPr>
      </w:pPr>
    </w:p>
    <w:p>
      <w:pPr>
        <w:pStyle w:val="0"/>
        <w:autoSpaceDE w:val="0"/>
        <w:autoSpaceDN w:val="0"/>
        <w:adjustRightInd w:val="0"/>
        <w:jc w:val="left"/>
        <w:rPr>
          <w:rFonts w:hint="default" w:ascii="MS-Mincho" w:hAnsi="MS-Mincho" w:eastAsia="MS-Mincho"/>
          <w:color w:val="000000"/>
          <w:sz w:val="21"/>
        </w:rPr>
      </w:pPr>
      <w:r>
        <w:rPr>
          <w:rFonts w:hint="default" w:ascii="MS-Mincho" w:hAnsi="MS-Mincho" w:eastAsia="MS-Mincho"/>
          <w:color w:val="000000"/>
          <w:sz w:val="21"/>
        </w:rPr>
        <w:t>１</w:t>
      </w:r>
      <w:r>
        <w:rPr>
          <w:rFonts w:hint="default" w:ascii="MS-Mincho" w:hAnsi="MS-Mincho" w:eastAsia="MS-Mincho"/>
          <w:color w:val="000000"/>
          <w:sz w:val="21"/>
        </w:rPr>
        <w:t xml:space="preserve"> </w:t>
      </w:r>
      <w:r>
        <w:rPr>
          <w:rFonts w:hint="default" w:ascii="MS-Mincho" w:hAnsi="MS-Mincho" w:eastAsia="MS-Mincho"/>
          <w:color w:val="000000"/>
          <w:sz w:val="21"/>
        </w:rPr>
        <w:t>農地法その他の農業に関する法令</w:t>
      </w:r>
    </w:p>
    <w:p>
      <w:pPr>
        <w:pStyle w:val="0"/>
        <w:autoSpaceDE w:val="0"/>
        <w:autoSpaceDN w:val="0"/>
        <w:adjustRightInd w:val="0"/>
        <w:ind w:firstLine="210" w:firstLineChars="100"/>
        <w:jc w:val="left"/>
        <w:rPr>
          <w:rFonts w:hint="eastAsia" w:ascii="ＭＳ 明朝" w:hAnsi="ＭＳ 明朝"/>
          <w:color w:val="000000"/>
          <w:spacing w:val="2"/>
          <w:kern w:val="0"/>
          <w:sz w:val="21"/>
          <w:bdr w:val="none" w:color="auto" w:sz="0" w:space="0"/>
        </w:rPr>
      </w:pPr>
      <w:r>
        <w:rPr>
          <w:rFonts w:hint="default" w:ascii="MS-Mincho" w:hAnsi="MS-Mincho" w:eastAsia="MS-Mincho"/>
          <w:color w:val="000000"/>
          <w:sz w:val="21"/>
        </w:rPr>
        <w:t>（１）農地法（昭和</w:t>
      </w:r>
      <w:r>
        <w:rPr>
          <w:rFonts w:hint="default" w:ascii="MS-Mincho" w:hAnsi="MS-Mincho" w:eastAsia="MS-Mincho"/>
          <w:color w:val="000000"/>
          <w:sz w:val="21"/>
        </w:rPr>
        <w:t>27</w:t>
      </w:r>
      <w:r>
        <w:rPr>
          <w:rFonts w:hint="default" w:ascii="MS-Mincho" w:hAnsi="MS-Mincho" w:eastAsia="MS-Mincho"/>
          <w:color w:val="000000"/>
          <w:sz w:val="21"/>
        </w:rPr>
        <w:t>年法律第</w:t>
      </w:r>
      <w:r>
        <w:rPr>
          <w:rFonts w:hint="default" w:ascii="MS-Mincho" w:hAnsi="MS-Mincho" w:eastAsia="MS-Mincho"/>
          <w:color w:val="000000"/>
          <w:sz w:val="21"/>
        </w:rPr>
        <w:t>229</w:t>
      </w:r>
      <w:r>
        <w:rPr>
          <w:rFonts w:hint="default" w:ascii="MS-Mincho" w:hAnsi="MS-Mincho" w:eastAsia="MS-Mincho"/>
          <w:color w:val="000000"/>
          <w:sz w:val="21"/>
        </w:rPr>
        <w:t>号）</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7563"/>
        <w:gridCol w:w="1723"/>
      </w:tblGrid>
      <w:tr>
        <w:trPr/>
        <w:tc>
          <w:tcPr>
            <w:tcW w:w="75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違反の対象となる規定</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違反の有無</w:t>
            </w:r>
          </w:p>
        </w:tc>
      </w:tr>
      <w:tr>
        <w:trPr/>
        <w:tc>
          <w:tcPr>
            <w:tcW w:w="75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①第３条（農地又は採草放牧地の権利移動の制限）</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u w:val="single" w:color="auto"/>
              </w:rPr>
            </w:pPr>
            <w:r>
              <w:rPr>
                <w:rFonts w:hint="eastAsia"/>
                <w:u w:val="single" w:color="auto"/>
              </w:rPr>
              <w:t>有　・　無</w:t>
            </w:r>
          </w:p>
        </w:tc>
      </w:tr>
      <w:tr>
        <w:trPr/>
        <w:tc>
          <w:tcPr>
            <w:tcW w:w="75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②第４条（農地の転用の制限）</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u w:val="single" w:color="auto"/>
              </w:rPr>
            </w:pPr>
            <w:r>
              <w:rPr>
                <w:rFonts w:hint="eastAsia"/>
                <w:u w:val="single" w:color="auto"/>
              </w:rPr>
              <w:t>有　・　無</w:t>
            </w:r>
          </w:p>
        </w:tc>
      </w:tr>
      <w:tr>
        <w:trPr/>
        <w:tc>
          <w:tcPr>
            <w:tcW w:w="75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③第５条（農地又は採草放牧地の転用のための権利移動の制限）</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u w:val="single" w:color="auto"/>
              </w:rPr>
            </w:pPr>
            <w:r>
              <w:rPr>
                <w:rFonts w:hint="eastAsia"/>
                <w:u w:val="single" w:color="auto"/>
              </w:rPr>
              <w:t>有　・　無</w:t>
            </w:r>
          </w:p>
        </w:tc>
      </w:tr>
      <w:tr>
        <w:trPr/>
        <w:tc>
          <w:tcPr>
            <w:tcW w:w="75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④第４２条（措置違反）</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u w:val="single" w:color="auto"/>
              </w:rPr>
            </w:pPr>
            <w:r>
              <w:rPr>
                <w:rFonts w:hint="eastAsia"/>
                <w:u w:val="single" w:color="auto"/>
              </w:rPr>
              <w:t>有　・　無</w:t>
            </w:r>
          </w:p>
        </w:tc>
      </w:tr>
    </w:tbl>
    <w:p>
      <w:pPr>
        <w:pStyle w:val="0"/>
        <w:autoSpaceDE w:val="0"/>
        <w:autoSpaceDN w:val="0"/>
        <w:adjustRightInd w:val="0"/>
        <w:ind w:firstLine="214" w:firstLineChars="100"/>
        <w:jc w:val="left"/>
        <w:rPr>
          <w:rFonts w:hint="eastAsia" w:ascii="ＭＳ 明朝" w:hAnsi="ＭＳ 明朝"/>
          <w:color w:val="000000"/>
          <w:spacing w:val="2"/>
          <w:kern w:val="0"/>
          <w:sz w:val="21"/>
          <w:bdr w:val="none" w:color="auto" w:sz="0" w:space="0"/>
        </w:rPr>
      </w:pPr>
    </w:p>
    <w:p>
      <w:pPr>
        <w:pStyle w:val="0"/>
        <w:autoSpaceDE w:val="0"/>
        <w:autoSpaceDN w:val="0"/>
        <w:adjustRightInd w:val="0"/>
        <w:ind w:firstLine="210" w:firstLineChars="100"/>
        <w:jc w:val="left"/>
        <w:rPr>
          <w:rFonts w:hint="eastAsia" w:ascii="ＭＳ 明朝" w:hAnsi="ＭＳ 明朝"/>
          <w:color w:val="000000"/>
          <w:spacing w:val="2"/>
          <w:kern w:val="0"/>
          <w:sz w:val="21"/>
          <w:bdr w:val="none" w:color="auto" w:sz="0" w:space="0"/>
        </w:rPr>
      </w:pPr>
      <w:r>
        <w:rPr>
          <w:rFonts w:hint="default" w:ascii="MS-Mincho" w:hAnsi="MS-Mincho" w:eastAsia="MS-Mincho"/>
          <w:color w:val="000000"/>
          <w:sz w:val="21"/>
        </w:rPr>
        <w:t>（２）農業振興地域の整備に関する法律（昭和</w:t>
      </w:r>
      <w:r>
        <w:rPr>
          <w:rFonts w:hint="default" w:ascii="MS-Mincho" w:hAnsi="MS-Mincho" w:eastAsia="MS-Mincho"/>
          <w:color w:val="000000"/>
          <w:sz w:val="21"/>
        </w:rPr>
        <w:t>44</w:t>
      </w:r>
      <w:r>
        <w:rPr>
          <w:rFonts w:hint="default" w:ascii="MS-Mincho" w:hAnsi="MS-Mincho" w:eastAsia="MS-Mincho"/>
          <w:color w:val="000000"/>
          <w:sz w:val="21"/>
        </w:rPr>
        <w:t>年法律第</w:t>
      </w:r>
      <w:r>
        <w:rPr>
          <w:rFonts w:hint="default" w:ascii="MS-Mincho" w:hAnsi="MS-Mincho" w:eastAsia="MS-Mincho"/>
          <w:color w:val="000000"/>
          <w:sz w:val="21"/>
        </w:rPr>
        <w:t>58</w:t>
      </w:r>
      <w:r>
        <w:rPr>
          <w:rFonts w:hint="default" w:ascii="MS-Mincho" w:hAnsi="MS-Mincho" w:eastAsia="MS-Mincho"/>
          <w:color w:val="000000"/>
          <w:sz w:val="21"/>
        </w:rPr>
        <w:t>号）</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7563"/>
        <w:gridCol w:w="1723"/>
      </w:tblGrid>
      <w:tr>
        <w:trPr/>
        <w:tc>
          <w:tcPr>
            <w:tcW w:w="75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違反の対象となる規定</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違反の有無</w:t>
            </w:r>
          </w:p>
        </w:tc>
      </w:tr>
      <w:tr>
        <w:trPr/>
        <w:tc>
          <w:tcPr>
            <w:tcW w:w="75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①第１５条の２（農用地区域内における開発行為の制限）</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u w:val="single" w:color="auto"/>
              </w:rPr>
              <w:t>有　・　無</w:t>
            </w:r>
          </w:p>
        </w:tc>
      </w:tr>
      <w:tr>
        <w:trPr/>
        <w:tc>
          <w:tcPr>
            <w:tcW w:w="75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②第１５条の３（監督処分）</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u w:val="single" w:color="auto"/>
              </w:rPr>
              <w:t>有　・　無</w:t>
            </w:r>
          </w:p>
        </w:tc>
      </w:tr>
    </w:tbl>
    <w:p>
      <w:pPr>
        <w:pStyle w:val="0"/>
        <w:autoSpaceDE w:val="0"/>
        <w:autoSpaceDN w:val="0"/>
        <w:adjustRightInd w:val="0"/>
        <w:ind w:leftChars="0" w:firstLine="0" w:firstLineChars="0"/>
        <w:jc w:val="left"/>
        <w:rPr>
          <w:rFonts w:hint="eastAsia" w:ascii="ＭＳ 明朝" w:hAnsi="ＭＳ 明朝"/>
          <w:color w:val="000000"/>
          <w:spacing w:val="2"/>
          <w:kern w:val="0"/>
          <w:sz w:val="21"/>
          <w:bdr w:val="none" w:color="auto" w:sz="0" w:space="0"/>
        </w:rPr>
      </w:pPr>
    </w:p>
    <w:p>
      <w:pPr>
        <w:pStyle w:val="0"/>
        <w:autoSpaceDE w:val="0"/>
        <w:autoSpaceDN w:val="0"/>
        <w:adjustRightInd w:val="0"/>
        <w:ind w:firstLine="210" w:firstLineChars="100"/>
        <w:jc w:val="left"/>
        <w:rPr>
          <w:rFonts w:hint="eastAsia" w:ascii="ＭＳ 明朝" w:hAnsi="ＭＳ 明朝"/>
          <w:color w:val="000000"/>
          <w:spacing w:val="2"/>
          <w:kern w:val="0"/>
          <w:sz w:val="21"/>
          <w:bdr w:val="none" w:color="auto" w:sz="0" w:space="0"/>
        </w:rPr>
      </w:pPr>
      <w:r>
        <w:rPr>
          <w:rFonts w:hint="default" w:ascii="MS-Mincho" w:hAnsi="MS-Mincho" w:eastAsia="MS-Mincho"/>
          <w:color w:val="000000"/>
          <w:sz w:val="21"/>
        </w:rPr>
        <w:t>（３）種苗法（平成</w:t>
      </w:r>
      <w:r>
        <w:rPr>
          <w:rFonts w:hint="default" w:ascii="MS-Mincho" w:hAnsi="MS-Mincho" w:eastAsia="MS-Mincho"/>
          <w:color w:val="000000"/>
          <w:sz w:val="21"/>
        </w:rPr>
        <w:t>10</w:t>
      </w:r>
      <w:r>
        <w:rPr>
          <w:rFonts w:hint="default" w:ascii="MS-Mincho" w:hAnsi="MS-Mincho" w:eastAsia="MS-Mincho"/>
          <w:color w:val="000000"/>
          <w:sz w:val="21"/>
        </w:rPr>
        <w:t>年法律第</w:t>
      </w:r>
      <w:r>
        <w:rPr>
          <w:rFonts w:hint="default" w:ascii="MS-Mincho" w:hAnsi="MS-Mincho" w:eastAsia="MS-Mincho"/>
          <w:color w:val="000000"/>
          <w:sz w:val="21"/>
        </w:rPr>
        <w:t>83</w:t>
      </w:r>
      <w:r>
        <w:rPr>
          <w:rFonts w:hint="default" w:ascii="MS-Mincho" w:hAnsi="MS-Mincho" w:eastAsia="MS-Mincho"/>
          <w:color w:val="000000"/>
          <w:sz w:val="21"/>
        </w:rPr>
        <w:t>号）</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7563"/>
        <w:gridCol w:w="1723"/>
      </w:tblGrid>
      <w:tr>
        <w:trPr/>
        <w:tc>
          <w:tcPr>
            <w:tcW w:w="75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違反の対象</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違反の有無</w:t>
            </w:r>
          </w:p>
        </w:tc>
      </w:tr>
      <w:tr>
        <w:trPr/>
        <w:tc>
          <w:tcPr>
            <w:tcW w:w="75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育成舎権又は専用利用権の侵害（第２０条及び第２５条参照）</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u w:val="single" w:color="auto"/>
              </w:rPr>
              <w:t>有　・　無</w:t>
            </w:r>
          </w:p>
        </w:tc>
      </w:tr>
    </w:tbl>
    <w:p>
      <w:pPr>
        <w:pStyle w:val="0"/>
        <w:autoSpaceDE w:val="0"/>
        <w:autoSpaceDN w:val="0"/>
        <w:adjustRightInd w:val="0"/>
        <w:ind w:leftChars="0" w:firstLine="0" w:firstLineChars="0"/>
        <w:jc w:val="left"/>
        <w:rPr>
          <w:rFonts w:hint="eastAsia" w:ascii="ＭＳ 明朝" w:hAnsi="ＭＳ 明朝"/>
          <w:color w:val="000000"/>
          <w:spacing w:val="2"/>
          <w:kern w:val="0"/>
          <w:sz w:val="21"/>
          <w:bdr w:val="none" w:color="auto" w:sz="0" w:space="0"/>
        </w:rPr>
      </w:pPr>
    </w:p>
    <w:p>
      <w:pPr>
        <w:pStyle w:val="0"/>
        <w:autoSpaceDE w:val="0"/>
        <w:autoSpaceDN w:val="0"/>
        <w:adjustRightInd w:val="0"/>
        <w:jc w:val="left"/>
        <w:rPr>
          <w:rFonts w:hint="eastAsia" w:ascii="ＭＳ 明朝" w:hAnsi="ＭＳ 明朝"/>
          <w:color w:val="000000"/>
          <w:spacing w:val="2"/>
          <w:kern w:val="0"/>
          <w:sz w:val="21"/>
          <w:bdr w:val="none" w:color="auto" w:sz="0" w:space="0"/>
        </w:rPr>
      </w:pPr>
      <w:r>
        <w:rPr>
          <w:rFonts w:hint="eastAsia" w:ascii="ＭＳ 明朝" w:hAnsi="ＭＳ 明朝"/>
          <w:color w:val="000000"/>
          <w:spacing w:val="2"/>
          <w:kern w:val="0"/>
          <w:sz w:val="21"/>
          <w:bdr w:val="none" w:color="auto" w:sz="0" w:space="0"/>
        </w:rPr>
        <w:t>　</w:t>
      </w:r>
      <w:r>
        <w:rPr>
          <w:rFonts w:hint="default" w:ascii="MS-Mincho" w:hAnsi="MS-Mincho" w:eastAsia="MS-Mincho"/>
          <w:color w:val="000000"/>
          <w:sz w:val="21"/>
        </w:rPr>
        <w:t>（４）農薬取締法（昭和</w:t>
      </w:r>
      <w:r>
        <w:rPr>
          <w:rFonts w:hint="default" w:ascii="MS-Mincho" w:hAnsi="MS-Mincho" w:eastAsia="MS-Mincho"/>
          <w:color w:val="000000"/>
          <w:sz w:val="21"/>
        </w:rPr>
        <w:t>23</w:t>
      </w:r>
      <w:r>
        <w:rPr>
          <w:rFonts w:hint="default" w:ascii="MS-Mincho" w:hAnsi="MS-Mincho" w:eastAsia="MS-Mincho"/>
          <w:color w:val="000000"/>
          <w:sz w:val="21"/>
        </w:rPr>
        <w:t>年法律第</w:t>
      </w:r>
      <w:r>
        <w:rPr>
          <w:rFonts w:hint="default" w:ascii="MS-Mincho" w:hAnsi="MS-Mincho" w:eastAsia="MS-Mincho"/>
          <w:color w:val="000000"/>
          <w:sz w:val="21"/>
        </w:rPr>
        <w:t>82</w:t>
      </w:r>
      <w:r>
        <w:rPr>
          <w:rFonts w:hint="default" w:ascii="MS-Mincho" w:hAnsi="MS-Mincho" w:eastAsia="MS-Mincho"/>
          <w:color w:val="000000"/>
          <w:sz w:val="21"/>
        </w:rPr>
        <w:t>号）</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7563"/>
        <w:gridCol w:w="1723"/>
      </w:tblGrid>
      <w:tr>
        <w:trPr/>
        <w:tc>
          <w:tcPr>
            <w:tcW w:w="75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違反の対象となる規定</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違反の有無</w:t>
            </w:r>
          </w:p>
        </w:tc>
      </w:tr>
      <w:tr>
        <w:trPr/>
        <w:tc>
          <w:tcPr>
            <w:tcW w:w="756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第２４条（使用の禁止）</w:t>
            </w:r>
          </w:p>
        </w:tc>
        <w:tc>
          <w:tcPr>
            <w:tcW w:w="172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u w:val="single" w:color="auto"/>
              </w:rPr>
              <w:t>有　・　無</w:t>
            </w:r>
          </w:p>
        </w:tc>
      </w:tr>
    </w:tbl>
    <w:p>
      <w:pPr>
        <w:pStyle w:val="0"/>
        <w:autoSpaceDE w:val="0"/>
        <w:autoSpaceDN w:val="0"/>
        <w:adjustRightInd w:val="0"/>
        <w:jc w:val="left"/>
        <w:rPr>
          <w:rFonts w:hint="eastAsia" w:ascii="ＭＳ 明朝" w:hAnsi="ＭＳ 明朝"/>
          <w:color w:val="000000"/>
          <w:spacing w:val="2"/>
          <w:kern w:val="0"/>
          <w:sz w:val="21"/>
          <w:bdr w:val="none" w:color="auto" w:sz="0" w:space="0"/>
        </w:rPr>
      </w:pPr>
    </w:p>
    <w:p>
      <w:pPr>
        <w:pStyle w:val="0"/>
        <w:autoSpaceDE w:val="0"/>
        <w:autoSpaceDN w:val="0"/>
        <w:adjustRightInd w:val="0"/>
        <w:jc w:val="left"/>
        <w:rPr>
          <w:rFonts w:hint="eastAsia" w:ascii="ＭＳ 明朝" w:hAnsi="ＭＳ 明朝"/>
          <w:color w:val="000000"/>
          <w:spacing w:val="2"/>
          <w:kern w:val="0"/>
          <w:sz w:val="21"/>
          <w:bdr w:val="none" w:color="auto" w:sz="0" w:space="0"/>
        </w:rPr>
      </w:pPr>
      <w:r>
        <w:rPr>
          <w:rFonts w:hint="default" w:ascii="MS-Mincho" w:hAnsi="MS-Mincho" w:eastAsia="MS-Mincho"/>
          <w:color w:val="000000"/>
          <w:sz w:val="21"/>
        </w:rPr>
        <w:t>２</w:t>
      </w:r>
      <w:r>
        <w:rPr>
          <w:rFonts w:hint="default" w:ascii="MS-Mincho" w:hAnsi="MS-Mincho" w:eastAsia="MS-Mincho"/>
          <w:color w:val="000000"/>
          <w:sz w:val="21"/>
        </w:rPr>
        <w:t xml:space="preserve"> </w:t>
      </w:r>
      <w:r>
        <w:rPr>
          <w:rFonts w:hint="default" w:ascii="MS-Mincho" w:hAnsi="MS-Mincho" w:eastAsia="MS-Mincho"/>
          <w:color w:val="000000"/>
          <w:sz w:val="21"/>
        </w:rPr>
        <w:t>１で「有」の場合</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2103"/>
        <w:gridCol w:w="7183"/>
      </w:tblGrid>
      <w:tr>
        <w:trPr/>
        <w:tc>
          <w:tcPr>
            <w:tcW w:w="21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違反の時期</w:t>
            </w:r>
          </w:p>
        </w:tc>
        <w:tc>
          <w:tcPr>
            <w:tcW w:w="71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内容</w:t>
            </w:r>
          </w:p>
        </w:tc>
      </w:tr>
      <w:tr>
        <w:trPr>
          <w:trHeight w:val="1062" w:hRule="atLeast"/>
        </w:trPr>
        <w:tc>
          <w:tcPr>
            <w:tcW w:w="21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71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autoSpaceDE w:val="0"/>
        <w:autoSpaceDN w:val="0"/>
        <w:adjustRightInd w:val="0"/>
        <w:jc w:val="left"/>
        <w:rPr>
          <w:rFonts w:hint="eastAsia" w:ascii="ＭＳ 明朝" w:hAnsi="ＭＳ 明朝"/>
          <w:color w:val="000000"/>
          <w:spacing w:val="2"/>
          <w:kern w:val="0"/>
          <w:sz w:val="21"/>
          <w:bdr w:val="none" w:color="auto" w:sz="0" w:space="0"/>
        </w:rPr>
      </w:pPr>
    </w:p>
    <w:p>
      <w:pPr>
        <w:pStyle w:val="0"/>
        <w:autoSpaceDE w:val="0"/>
        <w:autoSpaceDN w:val="0"/>
        <w:adjustRightInd w:val="0"/>
        <w:jc w:val="left"/>
        <w:rPr>
          <w:rFonts w:hint="default" w:ascii="MS-Mincho" w:hAnsi="MS-Mincho" w:eastAsia="MS-Mincho"/>
          <w:color w:val="000000"/>
          <w:sz w:val="21"/>
        </w:rPr>
      </w:pPr>
    </w:p>
    <w:p>
      <w:pPr>
        <w:pStyle w:val="0"/>
        <w:autoSpaceDE w:val="0"/>
        <w:autoSpaceDN w:val="0"/>
        <w:adjustRightInd w:val="0"/>
        <w:jc w:val="left"/>
        <w:rPr>
          <w:rFonts w:hint="default" w:ascii="MS-Mincho" w:hAnsi="MS-Mincho" w:eastAsia="MS-Mincho"/>
          <w:color w:val="000000"/>
          <w:sz w:val="21"/>
        </w:rPr>
      </w:pPr>
    </w:p>
    <w:p>
      <w:pPr>
        <w:pStyle w:val="0"/>
        <w:autoSpaceDE w:val="0"/>
        <w:autoSpaceDN w:val="0"/>
        <w:adjustRightInd w:val="0"/>
        <w:jc w:val="left"/>
        <w:rPr>
          <w:rFonts w:hint="default" w:ascii="MS-Mincho" w:hAnsi="MS-Mincho" w:eastAsia="MS-Mincho"/>
          <w:color w:val="000000"/>
          <w:sz w:val="21"/>
        </w:rPr>
      </w:pPr>
    </w:p>
    <w:p>
      <w:pPr>
        <w:pStyle w:val="0"/>
        <w:autoSpaceDE w:val="0"/>
        <w:autoSpaceDN w:val="0"/>
        <w:adjustRightInd w:val="0"/>
        <w:jc w:val="left"/>
        <w:rPr>
          <w:rFonts w:hint="default" w:ascii="MS-Mincho" w:hAnsi="MS-Mincho" w:eastAsia="MS-Mincho"/>
          <w:color w:val="000000"/>
          <w:sz w:val="21"/>
        </w:rPr>
      </w:pPr>
      <w:bookmarkStart w:id="0" w:name="_GoBack"/>
      <w:bookmarkEnd w:id="0"/>
    </w:p>
    <w:p>
      <w:pPr>
        <w:pStyle w:val="0"/>
        <w:autoSpaceDE w:val="0"/>
        <w:autoSpaceDN w:val="0"/>
        <w:adjustRightInd w:val="0"/>
        <w:jc w:val="left"/>
        <w:rPr>
          <w:rFonts w:hint="eastAsia" w:ascii="ＭＳ 明朝" w:hAnsi="ＭＳ 明朝"/>
          <w:color w:val="000000"/>
          <w:spacing w:val="2"/>
          <w:kern w:val="0"/>
          <w:sz w:val="21"/>
          <w:bdr w:val="none" w:color="auto" w:sz="0" w:space="0"/>
        </w:rPr>
      </w:pPr>
      <w:r>
        <w:rPr>
          <w:rFonts w:hint="default" w:ascii="MS-Mincho" w:hAnsi="MS-Mincho" w:eastAsia="MS-Mincho"/>
          <w:color w:val="000000"/>
          <w:sz w:val="21"/>
        </w:rPr>
        <w:t>３</w:t>
      </w:r>
      <w:r>
        <w:rPr>
          <w:rFonts w:hint="default" w:ascii="MS-Mincho" w:hAnsi="MS-Mincho" w:eastAsia="MS-Mincho"/>
          <w:color w:val="000000"/>
          <w:sz w:val="21"/>
        </w:rPr>
        <w:t xml:space="preserve"> </w:t>
      </w:r>
      <w:r>
        <w:rPr>
          <w:rFonts w:hint="default" w:ascii="MS-Mincho" w:hAnsi="MS-Mincho" w:eastAsia="MS-Mincho"/>
          <w:color w:val="000000"/>
          <w:sz w:val="21"/>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683"/>
        <w:gridCol w:w="2100"/>
        <w:gridCol w:w="2835"/>
        <w:gridCol w:w="2666"/>
      </w:tblGrid>
      <w:tr>
        <w:trPr/>
        <w:tc>
          <w:tcPr>
            <w:tcW w:w="16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該当の有無</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行為の時期</w:t>
            </w: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内容</w:t>
            </w:r>
          </w:p>
        </w:tc>
        <w:tc>
          <w:tcPr>
            <w:tcW w:w="266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理由</w:t>
            </w:r>
          </w:p>
        </w:tc>
      </w:tr>
      <w:tr>
        <w:trPr>
          <w:trHeight w:val="1252" w:hRule="atLeast"/>
        </w:trPr>
        <w:tc>
          <w:tcPr>
            <w:tcW w:w="168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u w:val="single" w:color="auto"/>
              </w:rPr>
              <w:t>有　・　無</w:t>
            </w:r>
          </w:p>
        </w:tc>
        <w:tc>
          <w:tcPr>
            <w:tcW w:w="210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83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66"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autoSpaceDE w:val="0"/>
        <w:autoSpaceDN w:val="0"/>
        <w:adjustRightInd w:val="0"/>
        <w:jc w:val="left"/>
        <w:rPr>
          <w:rFonts w:hint="eastAsia" w:ascii="ＭＳ 明朝" w:hAnsi="ＭＳ 明朝"/>
          <w:color w:val="000000"/>
          <w:spacing w:val="2"/>
          <w:kern w:val="0"/>
          <w:sz w:val="21"/>
          <w:bdr w:val="none" w:color="auto" w:sz="0" w:space="0"/>
        </w:rPr>
      </w:pPr>
    </w:p>
    <w:p>
      <w:pPr>
        <w:pStyle w:val="0"/>
        <w:autoSpaceDE w:val="0"/>
        <w:autoSpaceDN w:val="0"/>
        <w:adjustRightInd w:val="0"/>
        <w:jc w:val="left"/>
        <w:rPr>
          <w:rFonts w:hint="default" w:ascii="MS-Mincho" w:hAnsi="MS-Mincho" w:eastAsia="MS-Mincho"/>
          <w:color w:val="000000"/>
          <w:sz w:val="21"/>
        </w:rPr>
      </w:pPr>
      <w:r>
        <w:rPr>
          <w:rFonts w:hint="default" w:ascii="MS-Mincho" w:hAnsi="MS-Mincho" w:eastAsia="MS-Mincho"/>
          <w:color w:val="000000"/>
          <w:sz w:val="21"/>
        </w:rPr>
        <w:t>（記載要領）</w:t>
      </w:r>
    </w:p>
    <w:p>
      <w:pPr>
        <w:pStyle w:val="0"/>
        <w:autoSpaceDE w:val="0"/>
        <w:autoSpaceDN w:val="0"/>
        <w:adjustRightInd w:val="0"/>
        <w:jc w:val="left"/>
        <w:rPr>
          <w:rFonts w:hint="default" w:ascii="MS-Mincho" w:hAnsi="MS-Mincho" w:eastAsia="MS-Mincho"/>
          <w:color w:val="000000"/>
          <w:sz w:val="21"/>
        </w:rPr>
      </w:pPr>
      <w:r>
        <w:rPr>
          <w:rFonts w:hint="default" w:ascii="MS-Mincho" w:hAnsi="MS-Mincho" w:eastAsia="MS-Mincho"/>
          <w:color w:val="000000"/>
          <w:sz w:val="21"/>
        </w:rPr>
        <w:t>１</w:t>
      </w:r>
      <w:r>
        <w:rPr>
          <w:rFonts w:hint="default" w:ascii="MS-Mincho" w:hAnsi="MS-Mincho" w:eastAsia="MS-Mincho"/>
          <w:color w:val="000000"/>
          <w:sz w:val="21"/>
        </w:rPr>
        <w:t xml:space="preserve"> </w:t>
      </w:r>
      <w:r>
        <w:rPr>
          <w:rFonts w:hint="default" w:ascii="MS-Mincho" w:hAnsi="MS-Mincho" w:eastAsia="MS-Mincho"/>
          <w:color w:val="000000"/>
          <w:sz w:val="21"/>
        </w:rPr>
        <w:t>１の（１）及び３については、許可申請日から起算して過去３年分の状況を記載してくださ</w:t>
      </w:r>
    </w:p>
    <w:p>
      <w:pPr>
        <w:pStyle w:val="0"/>
        <w:autoSpaceDE w:val="0"/>
        <w:autoSpaceDN w:val="0"/>
        <w:adjustRightInd w:val="0"/>
        <w:ind w:firstLine="210" w:firstLineChars="100"/>
        <w:jc w:val="left"/>
        <w:rPr>
          <w:rFonts w:hint="default" w:ascii="MS-Mincho" w:hAnsi="MS-Mincho" w:eastAsia="MS-Mincho"/>
          <w:color w:val="000000"/>
          <w:sz w:val="21"/>
        </w:rPr>
      </w:pPr>
      <w:r>
        <w:rPr>
          <w:rFonts w:hint="default" w:ascii="MS-Mincho" w:hAnsi="MS-Mincho" w:eastAsia="MS-Mincho"/>
          <w:color w:val="000000"/>
          <w:sz w:val="21"/>
        </w:rPr>
        <w:t>い。</w:t>
      </w:r>
    </w:p>
    <w:p>
      <w:pPr>
        <w:pStyle w:val="0"/>
        <w:autoSpaceDE w:val="0"/>
        <w:autoSpaceDN w:val="0"/>
        <w:adjustRightInd w:val="0"/>
        <w:jc w:val="left"/>
        <w:rPr>
          <w:rFonts w:hint="eastAsia" w:ascii="ＭＳ 明朝" w:hAnsi="ＭＳ 明朝"/>
          <w:color w:val="000000"/>
          <w:spacing w:val="2"/>
          <w:kern w:val="0"/>
          <w:sz w:val="21"/>
          <w:bdr w:val="none" w:color="auto" w:sz="0" w:space="0"/>
        </w:rPr>
      </w:pPr>
      <w:r>
        <w:rPr>
          <w:rFonts w:hint="default" w:ascii="MS-Mincho" w:hAnsi="MS-Mincho" w:eastAsia="MS-Mincho"/>
          <w:color w:val="000000"/>
          <w:sz w:val="21"/>
        </w:rPr>
        <w:t>２</w:t>
      </w:r>
      <w:r>
        <w:rPr>
          <w:rFonts w:hint="default" w:ascii="MS-Mincho" w:hAnsi="MS-Mincho" w:eastAsia="MS-Mincho"/>
          <w:color w:val="000000"/>
          <w:sz w:val="21"/>
        </w:rPr>
        <w:t xml:space="preserve"> </w:t>
      </w:r>
      <w:r>
        <w:rPr>
          <w:rFonts w:hint="default" w:ascii="MS-Mincho" w:hAnsi="MS-Mincho" w:eastAsia="MS-Mincho"/>
          <w:color w:val="000000"/>
          <w:sz w:val="21"/>
        </w:rPr>
        <w:t>１の（２）、（３）及び（４）については、許可申請日現在の状況を記載してください。</w:t>
      </w:r>
    </w:p>
    <w:p>
      <w:pPr>
        <w:pStyle w:val="0"/>
        <w:rPr>
          <w:rFonts w:hint="eastAsia"/>
        </w:rPr>
      </w:pPr>
    </w:p>
    <w:sectPr>
      <w:pgSz w:w="11906" w:h="16838"/>
      <w:pgMar w:top="1417" w:right="1417" w:bottom="1417" w:left="1417"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S-Mincho">
    <w:panose1 w:val="00000000000000000000"/>
    <w:charset w:val="86"/>
    <w:family w:val="auto"/>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doNotDisplayPageBoundaries/>
  <w:displayBackgroundShape/>
  <w:bordersDoNotSurroundHeader/>
  <w:bordersDoNotSurroundFooter/>
  <w:defaultTabStop w:val="840"/>
  <w:hyphenationZone w:val="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2</Pages>
  <Words>8</Words>
  <Characters>585</Characters>
  <Application>JUST Note</Application>
  <Lines>63</Lines>
  <Paragraphs>43</Paragraphs>
  <CharactersWithSpaces>609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J22162</cp:lastModifiedBy>
  <dcterms:modified xsi:type="dcterms:W3CDTF">2025-03-10T00:07:24Z</dcterms:modified>
  <cp:revision>0</cp:revision>
</cp:coreProperties>
</file>