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ind w:left="0"/>
        <w:rPr>
          <w:rFonts w:hint="default" w:asciiTheme="minorEastAsia" w:hAnsiTheme="minorEastAsia" w:eastAsiaTheme="minorEastAsia"/>
          <w:sz w:val="20"/>
        </w:rPr>
      </w:pPr>
      <w:bookmarkStart w:id="0" w:name="_GoBack"/>
      <w:bookmarkEnd w:id="0"/>
      <w:r>
        <w:rPr>
          <w:rFonts w:hint="default" w:asciiTheme="minorEastAsia" w:hAnsiTheme="minorEastAsia" w:eastAsiaTheme="minorEastAsia"/>
        </w:rPr>
        <w:t>（別紙１）</w:t>
      </w:r>
    </w:p>
    <w:p>
      <w:pPr>
        <w:pStyle w:val="15"/>
        <w:spacing w:before="8" w:beforeLines="0" w:beforeAutospacing="0"/>
        <w:ind w:left="0"/>
        <w:rPr>
          <w:rFonts w:hint="default" w:asciiTheme="minorEastAsia" w:hAnsiTheme="minorEastAsia" w:eastAsiaTheme="minorEastAsia"/>
          <w:sz w:val="17"/>
        </w:rPr>
      </w:pPr>
    </w:p>
    <w:p>
      <w:pPr>
        <w:pStyle w:val="16"/>
        <w:rPr>
          <w:rFonts w:hint="default" w:asciiTheme="minorEastAsia" w:hAnsiTheme="minorEastAsia" w:eastAsiaTheme="minorEastAsia"/>
        </w:rPr>
      </w:pPr>
      <w:r>
        <w:rPr>
          <w:rFonts w:hint="eastAsia" w:asciiTheme="minorEastAsia" w:hAnsiTheme="minorEastAsia" w:eastAsiaTheme="minorEastAsia"/>
          <w:spacing w:val="-1"/>
        </w:rPr>
        <w:t>笠岡市新病院建設工事のうち本体工事</w:t>
      </w:r>
      <w:r>
        <w:rPr>
          <w:rFonts w:hint="default" w:asciiTheme="minorEastAsia" w:hAnsiTheme="minorEastAsia" w:eastAsiaTheme="minorEastAsia"/>
          <w:spacing w:val="-1"/>
        </w:rPr>
        <w:t>に関する基本協定書</w:t>
      </w:r>
    </w:p>
    <w:p>
      <w:pPr>
        <w:pStyle w:val="15"/>
        <w:ind w:left="0"/>
        <w:rPr>
          <w:rFonts w:hint="default" w:asciiTheme="minorEastAsia" w:hAnsiTheme="minorEastAsia" w:eastAsiaTheme="minorEastAsia"/>
          <w:b w:val="1"/>
          <w:sz w:val="20"/>
        </w:rPr>
      </w:pPr>
    </w:p>
    <w:p>
      <w:pPr>
        <w:pStyle w:val="15"/>
        <w:ind w:left="0"/>
        <w:rPr>
          <w:rFonts w:hint="default" w:asciiTheme="minorEastAsia" w:hAnsiTheme="minorEastAsia" w:eastAsiaTheme="minorEastAsia"/>
          <w:b w:val="1"/>
          <w:sz w:val="20"/>
        </w:rPr>
      </w:pPr>
    </w:p>
    <w:p>
      <w:pPr>
        <w:pStyle w:val="15"/>
        <w:spacing w:before="9" w:beforeLines="0" w:beforeAutospacing="0"/>
        <w:ind w:left="0"/>
        <w:rPr>
          <w:rFonts w:hint="default" w:asciiTheme="minorEastAsia" w:hAnsiTheme="minorEastAsia" w:eastAsiaTheme="minorEastAsia"/>
          <w:b w:val="1"/>
          <w:sz w:val="17"/>
        </w:rPr>
      </w:pPr>
    </w:p>
    <w:p>
      <w:pPr>
        <w:pStyle w:val="15"/>
        <w:spacing w:before="71" w:beforeLines="0" w:beforeAutospacing="0" w:line="321" w:lineRule="auto"/>
        <w:ind w:left="102" w:right="313" w:firstLine="211"/>
        <w:jc w:val="both"/>
        <w:rPr>
          <w:rFonts w:hint="default" w:asciiTheme="minorEastAsia" w:hAnsiTheme="minorEastAsia" w:eastAsiaTheme="minorEastAsia"/>
        </w:rPr>
      </w:pPr>
      <w:r>
        <w:rPr>
          <w:rFonts w:hint="eastAsia" w:asciiTheme="minorEastAsia" w:hAnsiTheme="minorEastAsia" w:eastAsiaTheme="minorEastAsia"/>
        </w:rPr>
        <w:t>笠岡市新病院建設工事のうち本体工事</w:t>
      </w:r>
      <w:r>
        <w:rPr>
          <w:rFonts w:hint="default" w:asciiTheme="minorEastAsia" w:hAnsiTheme="minorEastAsia" w:eastAsiaTheme="minorEastAsia"/>
        </w:rPr>
        <w:t>に関して，</w:t>
      </w:r>
      <w:r>
        <w:rPr>
          <w:rFonts w:hint="eastAsia" w:asciiTheme="minorEastAsia" w:hAnsiTheme="minorEastAsia" w:eastAsiaTheme="minorEastAsia"/>
        </w:rPr>
        <w:t>笠岡市立民病院</w:t>
      </w:r>
      <w:r>
        <w:rPr>
          <w:rFonts w:hint="default" w:asciiTheme="minorEastAsia" w:hAnsiTheme="minorEastAsia" w:eastAsiaTheme="minorEastAsia"/>
        </w:rPr>
        <w:t>（以</w:t>
      </w:r>
      <w:r>
        <w:rPr>
          <w:rFonts w:hint="default" w:asciiTheme="minorEastAsia" w:hAnsiTheme="minorEastAsia" w:eastAsiaTheme="minorEastAsia"/>
          <w:spacing w:val="-14"/>
        </w:rPr>
        <w:t>下「発注者」という。</w:t>
      </w:r>
      <w:r>
        <w:rPr>
          <w:rFonts w:hint="default" w:asciiTheme="minorEastAsia" w:hAnsiTheme="minorEastAsia" w:eastAsiaTheme="minorEastAsia"/>
          <w:spacing w:val="-3"/>
        </w:rPr>
        <w:t>）と</w:t>
      </w:r>
      <w:r>
        <w:rPr>
          <w:rFonts w:hint="default" w:asciiTheme="minorEastAsia" w:hAnsiTheme="minorEastAsia" w:eastAsiaTheme="minorEastAsia"/>
          <w:spacing w:val="-3"/>
        </w:rPr>
        <w:t>○○○○</w:t>
      </w:r>
      <w:r>
        <w:rPr>
          <w:rFonts w:hint="eastAsia" w:asciiTheme="minorEastAsia" w:hAnsiTheme="minorEastAsia" w:eastAsiaTheme="minorEastAsia"/>
          <w:spacing w:val="-3"/>
        </w:rPr>
        <w:t>○○</w:t>
      </w:r>
      <w:r>
        <w:rPr>
          <w:rFonts w:hint="default" w:asciiTheme="minorEastAsia" w:hAnsiTheme="minorEastAsia" w:eastAsiaTheme="minorEastAsia"/>
          <w:spacing w:val="-3"/>
        </w:rPr>
        <w:t>（</w:t>
      </w:r>
      <w:r>
        <w:rPr>
          <w:rFonts w:hint="default" w:asciiTheme="minorEastAsia" w:hAnsiTheme="minorEastAsia" w:eastAsiaTheme="minorEastAsia"/>
          <w:spacing w:val="-11"/>
        </w:rPr>
        <w:t>以下「施工予定者」という。</w:t>
      </w:r>
      <w:r>
        <w:rPr>
          <w:rFonts w:hint="default" w:asciiTheme="minorEastAsia" w:hAnsiTheme="minorEastAsia" w:eastAsiaTheme="minorEastAsia"/>
          <w:spacing w:val="-2"/>
        </w:rPr>
        <w:t>）とは，以下のとおり基本</w:t>
      </w:r>
      <w:r>
        <w:rPr>
          <w:rFonts w:hint="default" w:asciiTheme="minorEastAsia" w:hAnsiTheme="minorEastAsia" w:eastAsiaTheme="minorEastAsia"/>
        </w:rPr>
        <w:t>協定（</w:t>
      </w:r>
      <w:r>
        <w:rPr>
          <w:rFonts w:hint="default" w:asciiTheme="minorEastAsia" w:hAnsiTheme="minorEastAsia" w:eastAsiaTheme="minorEastAsia"/>
          <w:spacing w:val="-10"/>
        </w:rPr>
        <w:t>以下「本協定」という。</w:t>
      </w:r>
      <w:r>
        <w:rPr>
          <w:rFonts w:hint="default" w:asciiTheme="minorEastAsia" w:hAnsiTheme="minorEastAsia" w:eastAsiaTheme="minorEastAsia"/>
        </w:rPr>
        <w:t>）を締結する。</w:t>
      </w:r>
    </w:p>
    <w:p>
      <w:pPr>
        <w:pStyle w:val="15"/>
        <w:ind w:left="0"/>
        <w:rPr>
          <w:rFonts w:hint="default" w:asciiTheme="minorEastAsia" w:hAnsiTheme="minorEastAsia" w:eastAsiaTheme="minorEastAsia"/>
          <w:sz w:val="28"/>
        </w:rPr>
      </w:pPr>
    </w:p>
    <w:p>
      <w:pPr>
        <w:pStyle w:val="15"/>
        <w:rPr>
          <w:rFonts w:hint="default" w:asciiTheme="minorEastAsia" w:hAnsiTheme="minorEastAsia" w:eastAsiaTheme="minorEastAsia"/>
        </w:rPr>
      </w:pPr>
      <w:r>
        <w:rPr>
          <w:rFonts w:hint="default" w:asciiTheme="minorEastAsia" w:hAnsiTheme="minorEastAsia" w:eastAsiaTheme="minorEastAsia"/>
        </w:rPr>
        <w:t>（目的）</w:t>
      </w:r>
    </w:p>
    <w:p>
      <w:pPr>
        <w:pStyle w:val="15"/>
        <w:spacing w:before="91" w:beforeLines="0" w:beforeAutospacing="0" w:line="322" w:lineRule="auto"/>
        <w:ind w:left="312" w:right="312" w:hanging="210"/>
        <w:jc w:val="both"/>
        <w:rPr>
          <w:rFonts w:hint="default" w:asciiTheme="minorEastAsia" w:hAnsiTheme="minorEastAsia" w:eastAsiaTheme="minorEastAsia"/>
        </w:rPr>
      </w:pPr>
      <w:r>
        <w:rPr>
          <w:rFonts w:hint="default" w:asciiTheme="minorEastAsia" w:hAnsiTheme="minorEastAsia" w:eastAsiaTheme="minorEastAsia"/>
        </w:rPr>
        <w:t>第１条</w:t>
      </w:r>
      <w:r>
        <w:rPr>
          <w:rFonts w:hint="eastAsia" w:asciiTheme="minorEastAsia" w:hAnsiTheme="minorEastAsia" w:eastAsiaTheme="minorEastAsia"/>
        </w:rPr>
        <w:t>　本</w:t>
      </w:r>
      <w:r>
        <w:rPr>
          <w:rFonts w:hint="default" w:asciiTheme="minorEastAsia" w:hAnsiTheme="minorEastAsia" w:eastAsiaTheme="minorEastAsia"/>
        </w:rPr>
        <w:t>協定は，発注者が実施した</w:t>
      </w:r>
      <w:r>
        <w:rPr>
          <w:rFonts w:hint="eastAsia" w:asciiTheme="minorEastAsia" w:hAnsiTheme="minorEastAsia" w:eastAsiaTheme="minorEastAsia"/>
          <w:color w:val="000000" w:themeColor="text1"/>
        </w:rPr>
        <w:t>笠岡市新病院建設工事に係る</w:t>
      </w:r>
      <w:r>
        <w:rPr>
          <w:rFonts w:hint="default" w:asciiTheme="minorEastAsia" w:hAnsiTheme="minorEastAsia" w:eastAsiaTheme="minorEastAsia"/>
          <w:color w:val="000000" w:themeColor="text1"/>
        </w:rPr>
        <w:t>施工予定者選定公募型プロポーザル（</w:t>
      </w:r>
      <w:r>
        <w:rPr>
          <w:rFonts w:hint="default" w:asciiTheme="minorEastAsia" w:hAnsiTheme="minorEastAsia" w:eastAsiaTheme="minorEastAsia"/>
          <w:color w:val="000000" w:themeColor="text1"/>
          <w:spacing w:val="-8"/>
        </w:rPr>
        <w:t>以下「本プロポーザル」という。</w:t>
      </w:r>
      <w:r>
        <w:rPr>
          <w:rFonts w:hint="default" w:asciiTheme="minorEastAsia" w:hAnsiTheme="minorEastAsia" w:eastAsiaTheme="minorEastAsia"/>
          <w:color w:val="000000" w:themeColor="text1"/>
        </w:rPr>
        <w:t>）におい</w:t>
      </w:r>
      <w:r>
        <w:rPr>
          <w:rFonts w:hint="default" w:asciiTheme="minorEastAsia" w:hAnsiTheme="minorEastAsia" w:eastAsiaTheme="minorEastAsia"/>
          <w:color w:val="000000" w:themeColor="text1"/>
          <w:spacing w:val="-10"/>
        </w:rPr>
        <w:t>て，施工予</w:t>
      </w:r>
      <w:r>
        <w:rPr>
          <w:rFonts w:hint="default" w:asciiTheme="minorEastAsia" w:hAnsiTheme="minorEastAsia" w:eastAsiaTheme="minorEastAsia"/>
          <w:spacing w:val="-10"/>
        </w:rPr>
        <w:t>定者の技術提案書等を選定したことを確認し，発注者と施工予定者による工事</w:t>
      </w:r>
      <w:r>
        <w:rPr>
          <w:rFonts w:hint="default" w:asciiTheme="minorEastAsia" w:hAnsiTheme="minorEastAsia" w:eastAsiaTheme="minorEastAsia"/>
        </w:rPr>
        <w:t>の請負契約（</w:t>
      </w:r>
      <w:r>
        <w:rPr>
          <w:rFonts w:hint="default" w:asciiTheme="minorEastAsia" w:hAnsiTheme="minorEastAsia" w:eastAsiaTheme="minorEastAsia"/>
          <w:spacing w:val="-8"/>
        </w:rPr>
        <w:t>以下「工事請負契約」という。</w:t>
      </w:r>
      <w:r>
        <w:rPr>
          <w:rFonts w:hint="default" w:asciiTheme="minorEastAsia" w:hAnsiTheme="minorEastAsia" w:eastAsiaTheme="minorEastAsia"/>
        </w:rPr>
        <w:t>）の締結に向けて，施工予定者が果たすべき義務その他の必要な事項を定めることを目的とする。</w:t>
      </w:r>
    </w:p>
    <w:p>
      <w:pPr>
        <w:pStyle w:val="15"/>
        <w:spacing w:before="12" w:beforeLines="0" w:beforeAutospacing="0"/>
        <w:ind w:left="0"/>
        <w:rPr>
          <w:rFonts w:hint="default" w:asciiTheme="minorEastAsia" w:hAnsiTheme="minorEastAsia" w:eastAsiaTheme="minorEastAsia"/>
          <w:sz w:val="28"/>
        </w:rPr>
      </w:pPr>
    </w:p>
    <w:p>
      <w:pPr>
        <w:pStyle w:val="15"/>
        <w:rPr>
          <w:rFonts w:hint="default" w:asciiTheme="minorEastAsia" w:hAnsiTheme="minorEastAsia" w:eastAsiaTheme="minorEastAsia"/>
        </w:rPr>
      </w:pPr>
      <w:r>
        <w:rPr>
          <w:rFonts w:hint="default" w:asciiTheme="minorEastAsia" w:hAnsiTheme="minorEastAsia" w:eastAsiaTheme="minorEastAsia"/>
        </w:rPr>
        <w:t>（施工予定者の義務）</w:t>
      </w:r>
    </w:p>
    <w:p>
      <w:pPr>
        <w:pStyle w:val="15"/>
        <w:spacing w:before="91" w:beforeLines="0" w:beforeAutospacing="0"/>
        <w:ind w:left="102"/>
        <w:rPr>
          <w:rFonts w:hint="default" w:asciiTheme="minorEastAsia" w:hAnsiTheme="minorEastAsia" w:eastAsiaTheme="minorEastAsia"/>
        </w:rPr>
      </w:pPr>
      <w:r>
        <w:rPr>
          <w:rFonts w:hint="default" w:asciiTheme="minorEastAsia" w:hAnsiTheme="minorEastAsia" w:eastAsiaTheme="minorEastAsia"/>
        </w:rPr>
        <w:t>第２条</w:t>
      </w:r>
      <w:r>
        <w:rPr>
          <w:rFonts w:hint="eastAsia" w:asciiTheme="minorEastAsia" w:hAnsiTheme="minorEastAsia" w:eastAsiaTheme="minorEastAsia"/>
        </w:rPr>
        <w:t>　</w:t>
      </w:r>
      <w:r>
        <w:rPr>
          <w:rFonts w:hint="default" w:asciiTheme="minorEastAsia" w:hAnsiTheme="minorEastAsia" w:eastAsiaTheme="minorEastAsia"/>
        </w:rPr>
        <w:t>施工予定者は，本協定に係る一切を，信義に従い誠実に行うものとする。</w:t>
      </w:r>
    </w:p>
    <w:p>
      <w:pPr>
        <w:pStyle w:val="15"/>
        <w:numPr>
          <w:ilvl w:val="0"/>
          <w:numId w:val="1"/>
        </w:numPr>
        <w:spacing w:before="91" w:beforeLines="0" w:beforeAutospacing="0" w:line="322" w:lineRule="auto"/>
        <w:ind w:right="312"/>
        <w:jc w:val="both"/>
        <w:rPr>
          <w:rFonts w:hint="default" w:asciiTheme="minorEastAsia" w:hAnsiTheme="minorEastAsia" w:eastAsiaTheme="minorEastAsia"/>
        </w:rPr>
      </w:pPr>
      <w:r>
        <w:rPr>
          <w:rFonts w:hint="default" w:asciiTheme="minorEastAsia" w:hAnsiTheme="minorEastAsia" w:eastAsiaTheme="minorEastAsia"/>
        </w:rPr>
        <w:t>施工予定者は，本協定締結の日から工事請負契約締結</w:t>
      </w:r>
      <w:r>
        <w:rPr>
          <w:rFonts w:hint="eastAsia" w:asciiTheme="minorEastAsia" w:hAnsiTheme="minorEastAsia" w:eastAsiaTheme="minorEastAsia"/>
        </w:rPr>
        <w:t>日</w:t>
      </w:r>
      <w:r>
        <w:rPr>
          <w:rFonts w:hint="default" w:asciiTheme="minorEastAsia" w:hAnsiTheme="minorEastAsia" w:eastAsiaTheme="minorEastAsia"/>
        </w:rPr>
        <w:t>の</w:t>
      </w:r>
      <w:r>
        <w:rPr>
          <w:rFonts w:hint="eastAsia" w:asciiTheme="minorEastAsia" w:hAnsiTheme="minorEastAsia" w:eastAsiaTheme="minorEastAsia"/>
        </w:rPr>
        <w:t>前</w:t>
      </w:r>
      <w:r>
        <w:rPr>
          <w:rFonts w:hint="default" w:asciiTheme="minorEastAsia" w:hAnsiTheme="minorEastAsia" w:eastAsiaTheme="minorEastAsia"/>
        </w:rPr>
        <w:t>日又は価格等の交渉の不成立が確定する日までの間，本協定を履行するものとする。</w:t>
      </w:r>
    </w:p>
    <w:p>
      <w:pPr>
        <w:pStyle w:val="15"/>
        <w:ind w:left="0"/>
        <w:rPr>
          <w:rFonts w:hint="default" w:asciiTheme="minorEastAsia" w:hAnsiTheme="minorEastAsia" w:eastAsiaTheme="minorEastAsia"/>
          <w:sz w:val="28"/>
        </w:rPr>
      </w:pPr>
    </w:p>
    <w:p>
      <w:pPr>
        <w:pStyle w:val="15"/>
        <w:rPr>
          <w:rFonts w:hint="default" w:asciiTheme="minorEastAsia" w:hAnsiTheme="minorEastAsia" w:eastAsiaTheme="minorEastAsia"/>
        </w:rPr>
      </w:pPr>
      <w:r>
        <w:rPr>
          <w:rFonts w:hint="default" w:asciiTheme="minorEastAsia" w:hAnsiTheme="minorEastAsia" w:eastAsiaTheme="minorEastAsia"/>
        </w:rPr>
        <w:t>（技術協力等）</w:t>
      </w:r>
    </w:p>
    <w:p>
      <w:pPr>
        <w:pStyle w:val="15"/>
        <w:spacing w:before="91" w:beforeLines="0" w:beforeAutospacing="0" w:line="322" w:lineRule="auto"/>
        <w:ind w:left="312" w:right="312" w:hanging="210"/>
        <w:jc w:val="both"/>
        <w:rPr>
          <w:rFonts w:hint="default" w:asciiTheme="minorEastAsia" w:hAnsiTheme="minorEastAsia" w:eastAsiaTheme="minorEastAsia"/>
        </w:rPr>
      </w:pPr>
      <w:r>
        <w:rPr>
          <w:rFonts w:hint="default" w:asciiTheme="minorEastAsia" w:hAnsiTheme="minorEastAsia" w:eastAsiaTheme="minorEastAsia"/>
          <w:spacing w:val="-2"/>
        </w:rPr>
        <w:t>第３条</w:t>
      </w:r>
      <w:r>
        <w:rPr>
          <w:rFonts w:hint="eastAsia" w:asciiTheme="minorEastAsia" w:hAnsiTheme="minorEastAsia" w:eastAsiaTheme="minorEastAsia"/>
          <w:spacing w:val="-2"/>
        </w:rPr>
        <w:t>　</w:t>
      </w:r>
      <w:r>
        <w:rPr>
          <w:rFonts w:hint="default" w:asciiTheme="minorEastAsia" w:hAnsiTheme="minorEastAsia" w:eastAsiaTheme="minorEastAsia"/>
          <w:spacing w:val="-2"/>
        </w:rPr>
        <w:t>施工予定者は，発注者が別途反対の意思表示を行う場合を除き，</w:t>
      </w:r>
      <w:r>
        <w:rPr>
          <w:rFonts w:hint="eastAsia" w:asciiTheme="minorEastAsia" w:hAnsiTheme="minorEastAsia" w:eastAsiaTheme="minorEastAsia"/>
          <w:spacing w:val="-2"/>
        </w:rPr>
        <w:t>本体</w:t>
      </w:r>
      <w:r>
        <w:rPr>
          <w:rFonts w:hint="default" w:asciiTheme="minorEastAsia" w:hAnsiTheme="minorEastAsia" w:eastAsiaTheme="minorEastAsia"/>
          <w:spacing w:val="-2"/>
        </w:rPr>
        <w:t>工事の実施設計</w:t>
      </w:r>
      <w:r>
        <w:rPr>
          <w:rFonts w:hint="default" w:asciiTheme="minorEastAsia" w:hAnsiTheme="minorEastAsia" w:eastAsiaTheme="minorEastAsia"/>
          <w:spacing w:val="-10"/>
        </w:rPr>
        <w:t>期間において，工事請負契約の締結に向けて，</w:t>
      </w:r>
      <w:r>
        <w:rPr>
          <w:rFonts w:hint="eastAsia" w:asciiTheme="minorEastAsia" w:hAnsiTheme="minorEastAsia" w:eastAsiaTheme="minorEastAsia"/>
          <w:spacing w:val="-10"/>
        </w:rPr>
        <w:t>本体</w:t>
      </w:r>
      <w:r>
        <w:rPr>
          <w:rFonts w:hint="default" w:asciiTheme="minorEastAsia" w:hAnsiTheme="minorEastAsia" w:eastAsiaTheme="minorEastAsia"/>
          <w:spacing w:val="-10"/>
        </w:rPr>
        <w:t>工事における未確定の仕様について提案，</w:t>
      </w:r>
      <w:r>
        <w:rPr>
          <w:rFonts w:hint="default" w:asciiTheme="minorEastAsia" w:hAnsiTheme="minorEastAsia" w:eastAsiaTheme="minorEastAsia"/>
        </w:rPr>
        <w:t>協議するとともに，発注者と施工予定者において合意した</w:t>
      </w:r>
      <w:r>
        <w:rPr>
          <w:rFonts w:hint="eastAsia" w:asciiTheme="minorEastAsia" w:hAnsiTheme="minorEastAsia" w:eastAsiaTheme="minorEastAsia"/>
        </w:rPr>
        <w:t>本体</w:t>
      </w:r>
      <w:r>
        <w:rPr>
          <w:rFonts w:hint="default" w:asciiTheme="minorEastAsia" w:hAnsiTheme="minorEastAsia" w:eastAsiaTheme="minorEastAsia"/>
        </w:rPr>
        <w:t>工事費（以下「合意金額」とい</w:t>
      </w:r>
      <w:r>
        <w:rPr>
          <w:rFonts w:hint="default" w:asciiTheme="minorEastAsia" w:hAnsiTheme="minorEastAsia" w:eastAsiaTheme="minorEastAsia"/>
          <w:spacing w:val="-53"/>
        </w:rPr>
        <w:t>う。</w:t>
      </w:r>
      <w:r>
        <w:rPr>
          <w:rFonts w:hint="default" w:asciiTheme="minorEastAsia" w:hAnsiTheme="minorEastAsia" w:eastAsiaTheme="minorEastAsia"/>
        </w:rPr>
        <w:t>）を上限とし，かつ，工期を厳守し，発注者が別途発注した設計業務の受注者（以下</w:t>
      </w:r>
      <w:r>
        <w:rPr>
          <w:rFonts w:hint="default" w:asciiTheme="minorEastAsia" w:hAnsiTheme="minorEastAsia" w:eastAsiaTheme="minorEastAsia"/>
          <w:spacing w:val="-13"/>
        </w:rPr>
        <w:t>「設計者」という。</w:t>
      </w:r>
      <w:r>
        <w:rPr>
          <w:rFonts w:hint="default" w:asciiTheme="minorEastAsia" w:hAnsiTheme="minorEastAsia" w:eastAsiaTheme="minorEastAsia"/>
        </w:rPr>
        <w:t>）が行う設計に対する技術協力業務を実施するため，</w:t>
      </w:r>
      <w:r>
        <w:rPr>
          <w:rFonts w:hint="eastAsia" w:asciiTheme="minorEastAsia" w:hAnsiTheme="minorEastAsia" w:eastAsiaTheme="minorEastAsia"/>
        </w:rPr>
        <w:t>笠岡市新病院建設工事</w:t>
      </w:r>
      <w:r>
        <w:rPr>
          <w:rFonts w:hint="default" w:asciiTheme="minorEastAsia" w:hAnsiTheme="minorEastAsia" w:eastAsiaTheme="minorEastAsia"/>
        </w:rPr>
        <w:t>実施設計技術協力業務（</w:t>
      </w:r>
      <w:r>
        <w:rPr>
          <w:rFonts w:hint="default" w:asciiTheme="minorEastAsia" w:hAnsiTheme="minorEastAsia" w:eastAsiaTheme="minorEastAsia"/>
          <w:spacing w:val="-8"/>
        </w:rPr>
        <w:t>以下「技術協力業務」という。</w:t>
      </w:r>
      <w:r>
        <w:rPr>
          <w:rFonts w:hint="default" w:asciiTheme="minorEastAsia" w:hAnsiTheme="minorEastAsia" w:eastAsiaTheme="minorEastAsia"/>
        </w:rPr>
        <w:t>）の委託契約を，発注者と締結する。</w:t>
      </w:r>
    </w:p>
    <w:p>
      <w:pPr>
        <w:pStyle w:val="15"/>
        <w:numPr>
          <w:ilvl w:val="0"/>
          <w:numId w:val="2"/>
        </w:numPr>
        <w:spacing w:line="322" w:lineRule="auto"/>
        <w:ind w:right="102"/>
        <w:rPr>
          <w:rFonts w:hint="default" w:asciiTheme="minorEastAsia" w:hAnsiTheme="minorEastAsia" w:eastAsiaTheme="minorEastAsia"/>
        </w:rPr>
      </w:pPr>
      <w:r>
        <w:rPr>
          <w:rFonts w:hint="default" w:asciiTheme="minorEastAsia" w:hAnsiTheme="minorEastAsia" w:eastAsiaTheme="minorEastAsia"/>
          <w:spacing w:val="-3"/>
        </w:rPr>
        <w:t>施工予定者は，</w:t>
      </w:r>
      <w:r>
        <w:rPr>
          <w:rFonts w:hint="eastAsia" w:asciiTheme="minorEastAsia" w:hAnsiTheme="minorEastAsia" w:eastAsiaTheme="minorEastAsia"/>
          <w:spacing w:val="-3"/>
        </w:rPr>
        <w:t>発注者，</w:t>
      </w:r>
      <w:r>
        <w:rPr>
          <w:rFonts w:hint="default" w:asciiTheme="minorEastAsia" w:hAnsiTheme="minorEastAsia" w:eastAsiaTheme="minorEastAsia"/>
          <w:spacing w:val="-3"/>
        </w:rPr>
        <w:t>設計者</w:t>
      </w:r>
      <w:r>
        <w:rPr>
          <w:rFonts w:hint="eastAsia" w:asciiTheme="minorEastAsia" w:hAnsiTheme="minorEastAsia" w:eastAsiaTheme="minorEastAsia"/>
          <w:spacing w:val="-3"/>
        </w:rPr>
        <w:t>及び事業支援者</w:t>
      </w:r>
      <w:r>
        <w:rPr>
          <w:rFonts w:hint="default" w:asciiTheme="minorEastAsia" w:hAnsiTheme="minorEastAsia" w:eastAsiaTheme="minorEastAsia"/>
          <w:spacing w:val="-3"/>
        </w:rPr>
        <w:t>との間で，本工事の設計業務に関する協議を行うため，</w:t>
      </w:r>
      <w:r>
        <w:rPr>
          <w:rFonts w:hint="default" w:asciiTheme="minorEastAsia" w:hAnsiTheme="minorEastAsia" w:eastAsiaTheme="minorEastAsia"/>
        </w:rPr>
        <w:t>本プロポーザルに係るパートナーシップ協定を締結する。</w:t>
      </w:r>
    </w:p>
    <w:p>
      <w:pPr>
        <w:pStyle w:val="15"/>
        <w:numPr>
          <w:ilvl w:val="0"/>
          <w:numId w:val="2"/>
        </w:numPr>
        <w:spacing w:line="322" w:lineRule="auto"/>
        <w:rPr>
          <w:rFonts w:hint="default" w:asciiTheme="minorEastAsia" w:hAnsiTheme="minorEastAsia" w:eastAsiaTheme="minorEastAsia"/>
        </w:rPr>
      </w:pPr>
      <w:r>
        <w:rPr>
          <w:rFonts w:hint="default" w:asciiTheme="minorEastAsia" w:hAnsiTheme="minorEastAsia" w:eastAsiaTheme="minorEastAsia"/>
        </w:rPr>
        <w:t>施工予定者は，発注者が行う調整に対して真摯に対応し，協力する。</w:t>
      </w:r>
    </w:p>
    <w:p>
      <w:pPr>
        <w:pStyle w:val="15"/>
        <w:numPr>
          <w:ilvl w:val="0"/>
          <w:numId w:val="2"/>
        </w:numPr>
        <w:spacing w:line="322" w:lineRule="auto"/>
        <w:rPr>
          <w:rFonts w:hint="default" w:asciiTheme="minorEastAsia" w:hAnsiTheme="minorEastAsia" w:eastAsiaTheme="minorEastAsia"/>
        </w:rPr>
      </w:pPr>
      <w:r>
        <w:rPr>
          <w:rFonts w:hint="default" w:asciiTheme="minorEastAsia" w:hAnsiTheme="minorEastAsia" w:eastAsiaTheme="minorEastAsia"/>
        </w:rPr>
        <w:t>発注者は，施工予定者が行う技術協力業務に必要な情報を可能な限り提示する。</w:t>
      </w:r>
    </w:p>
    <w:p>
      <w:pPr>
        <w:pStyle w:val="15"/>
        <w:ind w:left="0"/>
        <w:rPr>
          <w:rFonts w:hint="default" w:asciiTheme="minorEastAsia" w:hAnsiTheme="minorEastAsia" w:eastAsiaTheme="minorEastAsia"/>
          <w:sz w:val="28"/>
        </w:rPr>
      </w:pPr>
    </w:p>
    <w:p>
      <w:pPr>
        <w:pStyle w:val="15"/>
        <w:spacing w:before="1" w:beforeLines="0" w:beforeAutospacing="0"/>
        <w:rPr>
          <w:rFonts w:hint="default" w:asciiTheme="minorEastAsia" w:hAnsiTheme="minorEastAsia" w:eastAsiaTheme="minorEastAsia"/>
        </w:rPr>
      </w:pPr>
      <w:r>
        <w:rPr>
          <w:rFonts w:hint="default" w:asciiTheme="minorEastAsia" w:hAnsiTheme="minorEastAsia" w:eastAsiaTheme="minorEastAsia"/>
        </w:rPr>
        <w:t>（合意金額）</w:t>
      </w:r>
    </w:p>
    <w:p>
      <w:pPr>
        <w:pStyle w:val="15"/>
        <w:spacing w:before="90" w:beforeLines="0" w:beforeAutospacing="0" w:line="322" w:lineRule="auto"/>
        <w:ind w:left="312" w:right="312" w:hanging="210"/>
        <w:jc w:val="both"/>
        <w:rPr>
          <w:rFonts w:hint="default" w:asciiTheme="minorEastAsia" w:hAnsiTheme="minorEastAsia" w:eastAsiaTheme="minorEastAsia"/>
        </w:rPr>
      </w:pPr>
      <w:r>
        <w:rPr>
          <w:rFonts w:hint="default" w:asciiTheme="minorEastAsia" w:hAnsiTheme="minorEastAsia" w:eastAsiaTheme="minorEastAsia"/>
        </w:rPr>
        <w:t>第４条</w:t>
      </w:r>
      <w:r>
        <w:rPr>
          <w:rFonts w:hint="eastAsia" w:asciiTheme="minorEastAsia" w:hAnsiTheme="minorEastAsia" w:eastAsiaTheme="minorEastAsia"/>
        </w:rPr>
        <w:t>　</w:t>
      </w:r>
      <w:r>
        <w:rPr>
          <w:rFonts w:hint="default" w:asciiTheme="minorEastAsia" w:hAnsiTheme="minorEastAsia" w:eastAsiaTheme="minorEastAsia"/>
        </w:rPr>
        <w:t>前条第１項における</w:t>
      </w:r>
      <w:r>
        <w:rPr>
          <w:rFonts w:hint="eastAsia" w:asciiTheme="minorEastAsia" w:hAnsiTheme="minorEastAsia" w:eastAsiaTheme="minorEastAsia"/>
        </w:rPr>
        <w:t>合意金額</w:t>
      </w:r>
      <w:r>
        <w:rPr>
          <w:rFonts w:hint="default" w:asciiTheme="minorEastAsia" w:hAnsiTheme="minorEastAsia" w:eastAsiaTheme="minorEastAsia"/>
        </w:rPr>
        <w:t>は，</w:t>
      </w:r>
      <w:r>
        <w:rPr>
          <w:rFonts w:hint="eastAsia" w:asciiTheme="minorEastAsia" w:hAnsiTheme="minorEastAsia" w:eastAsiaTheme="minorEastAsia"/>
        </w:rPr>
        <w:t>下記のとおりとする。合意金額は本体工事における工事費の上限となる。</w:t>
      </w:r>
    </w:p>
    <w:p>
      <w:pPr>
        <w:pStyle w:val="15"/>
        <w:spacing w:line="322" w:lineRule="auto"/>
        <w:ind w:left="220" w:leftChars="100" w:right="312" w:firstLine="210" w:firstLineChars="100"/>
        <w:jc w:val="both"/>
        <w:rPr>
          <w:rFonts w:hint="default" w:asciiTheme="minorEastAsia" w:hAnsiTheme="minorEastAsia" w:eastAsiaTheme="minorEastAsia"/>
        </w:rPr>
      </w:pPr>
      <w:r>
        <w:rPr>
          <w:rFonts w:hint="eastAsia" w:asciiTheme="minorEastAsia" w:hAnsiTheme="minorEastAsia" w:eastAsiaTheme="minorEastAsia"/>
        </w:rPr>
        <w:t>本体工事費　</w:t>
      </w:r>
      <w:r>
        <w:rPr>
          <w:rFonts w:hint="default" w:asciiTheme="minorEastAsia" w:hAnsiTheme="minorEastAsia" w:eastAsiaTheme="minorEastAsia"/>
        </w:rPr>
        <w:t>金</w:t>
      </w:r>
      <w:r>
        <w:rPr>
          <w:rFonts w:hint="eastAsia" w:asciiTheme="minorEastAsia" w:hAnsiTheme="minorEastAsia" w:eastAsiaTheme="minorEastAsia"/>
        </w:rPr>
        <w:t>〇〇，</w:t>
      </w:r>
      <w:bookmarkStart w:id="1" w:name="_Hlk102939112"/>
      <w:r>
        <w:rPr>
          <w:rFonts w:hint="eastAsia" w:asciiTheme="minorEastAsia" w:hAnsiTheme="minorEastAsia" w:eastAsiaTheme="minorEastAsia"/>
        </w:rPr>
        <w:t>〇</w:t>
      </w:r>
      <w:r>
        <w:rPr>
          <w:rFonts w:hint="default" w:asciiTheme="minorEastAsia" w:hAnsiTheme="minorEastAsia" w:eastAsiaTheme="minorEastAsia"/>
        </w:rPr>
        <w:t>〇〇</w:t>
      </w:r>
      <w:r>
        <w:rPr>
          <w:rFonts w:hint="default" w:asciiTheme="minorEastAsia" w:hAnsiTheme="minorEastAsia" w:eastAsiaTheme="minorEastAsia"/>
        </w:rPr>
        <w:t>,</w:t>
      </w:r>
      <w:r>
        <w:rPr>
          <w:rFonts w:hint="default" w:asciiTheme="minorEastAsia" w:hAnsiTheme="minorEastAsia" w:eastAsiaTheme="minorEastAsia"/>
        </w:rPr>
        <w:t>〇〇〇</w:t>
      </w:r>
      <w:r>
        <w:rPr>
          <w:rFonts w:hint="eastAsia" w:asciiTheme="minorEastAsia" w:hAnsiTheme="minorEastAsia" w:eastAsiaTheme="minorEastAsia"/>
        </w:rPr>
        <w:t>，〇〇〇</w:t>
      </w:r>
      <w:r>
        <w:rPr>
          <w:rFonts w:hint="default" w:asciiTheme="minorEastAsia" w:hAnsiTheme="minorEastAsia" w:eastAsiaTheme="minorEastAsia"/>
        </w:rPr>
        <w:t>円（消費税額及び地方消費税の額を含む</w:t>
      </w:r>
      <w:r>
        <w:rPr>
          <w:rFonts w:hint="default" w:asciiTheme="minorEastAsia" w:hAnsiTheme="minorEastAsia" w:eastAsiaTheme="minorEastAsia"/>
          <w:spacing w:val="-106"/>
        </w:rPr>
        <w:t>）</w:t>
      </w:r>
      <w:bookmarkEnd w:id="1"/>
    </w:p>
    <w:p>
      <w:pPr>
        <w:pStyle w:val="15"/>
        <w:spacing w:before="90" w:beforeLines="0" w:beforeAutospacing="0" w:line="321" w:lineRule="auto"/>
        <w:ind w:left="882" w:right="312"/>
        <w:jc w:val="both"/>
        <w:rPr>
          <w:rFonts w:hint="default" w:asciiTheme="minorEastAsia" w:hAnsiTheme="minorEastAsia" w:eastAsiaTheme="minorEastAsia"/>
        </w:rPr>
      </w:pPr>
    </w:p>
    <w:p>
      <w:pPr>
        <w:pStyle w:val="15"/>
        <w:numPr>
          <w:ilvl w:val="0"/>
          <w:numId w:val="3"/>
        </w:numPr>
        <w:spacing w:line="322" w:lineRule="auto"/>
        <w:ind w:right="312"/>
        <w:jc w:val="both"/>
        <w:rPr>
          <w:rFonts w:hint="default" w:asciiTheme="minorEastAsia" w:hAnsiTheme="minorEastAsia" w:eastAsiaTheme="minorEastAsia"/>
        </w:rPr>
      </w:pPr>
      <w:r>
        <w:rPr>
          <w:rFonts w:hint="default" w:asciiTheme="minorEastAsia" w:hAnsiTheme="minorEastAsia" w:eastAsiaTheme="minorEastAsia"/>
        </w:rPr>
        <w:t>発注者からの変更指示及び予見不可能な事由に起因する変更並びに社会経済情勢の変化による工事費上限額の変更については，別途協議</w:t>
      </w:r>
      <w:r>
        <w:rPr>
          <w:rFonts w:hint="eastAsia" w:asciiTheme="minorEastAsia" w:hAnsiTheme="minorEastAsia" w:eastAsiaTheme="minorEastAsia"/>
        </w:rPr>
        <w:t>の上，発注者が決定</w:t>
      </w:r>
      <w:r>
        <w:rPr>
          <w:rFonts w:hint="default" w:asciiTheme="minorEastAsia" w:hAnsiTheme="minorEastAsia" w:eastAsiaTheme="minorEastAsia"/>
        </w:rPr>
        <w:t>するものとする。</w:t>
      </w:r>
    </w:p>
    <w:p>
      <w:pPr>
        <w:pStyle w:val="15"/>
        <w:numPr>
          <w:ilvl w:val="0"/>
          <w:numId w:val="3"/>
        </w:numPr>
        <w:spacing w:line="322" w:lineRule="auto"/>
        <w:ind w:right="312"/>
        <w:jc w:val="both"/>
        <w:rPr>
          <w:rFonts w:hint="default" w:asciiTheme="minorEastAsia" w:hAnsiTheme="minorEastAsia" w:eastAsiaTheme="minorEastAsia"/>
        </w:rPr>
      </w:pPr>
      <w:r>
        <w:rPr>
          <w:rFonts w:hint="default" w:asciiTheme="minorEastAsia" w:hAnsiTheme="minorEastAsia" w:eastAsiaTheme="minorEastAsia"/>
        </w:rPr>
        <w:t>前条第１項の協議におけるリスク負担・分担は，本プロポーザル実施要項「</w:t>
      </w:r>
      <w:r>
        <w:rPr>
          <w:rFonts w:hint="eastAsia" w:asciiTheme="minorEastAsia" w:hAnsiTheme="minorEastAsia" w:eastAsiaTheme="minorEastAsia"/>
          <w:highlight w:val="none"/>
        </w:rPr>
        <w:t>X</w:t>
      </w:r>
      <w:r>
        <w:rPr>
          <w:rFonts w:hint="default" w:asciiTheme="minorEastAsia" w:hAnsiTheme="minorEastAsia" w:eastAsiaTheme="minorEastAsia"/>
          <w:highlight w:val="none"/>
        </w:rPr>
        <w:t>II.</w:t>
      </w:r>
      <w:r>
        <w:rPr>
          <w:rFonts w:hint="default" w:asciiTheme="minorEastAsia" w:hAnsiTheme="minorEastAsia" w:eastAsiaTheme="minorEastAsia"/>
          <w:highlight w:val="none"/>
        </w:rPr>
        <w:t>その他</w:t>
      </w:r>
      <w:r>
        <w:rPr>
          <w:rFonts w:hint="eastAsia" w:asciiTheme="minorEastAsia" w:hAnsiTheme="minorEastAsia" w:eastAsiaTheme="minorEastAsia"/>
          <w:highlight w:val="none"/>
        </w:rPr>
        <w:t>　</w:t>
      </w:r>
      <w:r>
        <w:rPr>
          <w:rFonts w:hint="default" w:asciiTheme="minorEastAsia" w:hAnsiTheme="minorEastAsia" w:eastAsiaTheme="minorEastAsia"/>
          <w:highlight w:val="none"/>
        </w:rPr>
        <w:t>６</w:t>
      </w:r>
      <w:r>
        <w:rPr>
          <w:rFonts w:hint="default" w:asciiTheme="minorEastAsia" w:hAnsiTheme="minorEastAsia" w:eastAsiaTheme="minorEastAsia"/>
          <w:highlight w:val="none"/>
        </w:rPr>
        <w:t>.</w:t>
      </w:r>
      <w:r>
        <w:rPr>
          <w:rFonts w:hint="default" w:asciiTheme="minorEastAsia" w:hAnsiTheme="minorEastAsia" w:eastAsiaTheme="minorEastAsia"/>
          <w:highlight w:val="none"/>
        </w:rPr>
        <w:t>リスク負担・分担</w:t>
      </w:r>
      <w:r>
        <w:rPr>
          <w:rFonts w:hint="default" w:asciiTheme="minorEastAsia" w:hAnsiTheme="minorEastAsia" w:eastAsiaTheme="minorEastAsia"/>
        </w:rPr>
        <w:t>」に準ずる。</w:t>
      </w:r>
    </w:p>
    <w:p>
      <w:pPr>
        <w:pStyle w:val="15"/>
        <w:numPr>
          <w:ilvl w:val="0"/>
          <w:numId w:val="3"/>
        </w:numPr>
        <w:spacing w:line="322" w:lineRule="auto"/>
        <w:ind w:right="312"/>
        <w:jc w:val="both"/>
        <w:rPr>
          <w:rFonts w:hint="default" w:asciiTheme="minorEastAsia" w:hAnsiTheme="minorEastAsia" w:eastAsiaTheme="minorEastAsia"/>
        </w:rPr>
      </w:pPr>
      <w:r>
        <w:rPr>
          <w:rFonts w:hint="default" w:asciiTheme="minorEastAsia" w:hAnsiTheme="minorEastAsia" w:eastAsiaTheme="minorEastAsia"/>
          <w:spacing w:val="-1"/>
        </w:rPr>
        <w:t>合意金額の増額は，特別の事情がない限り行わない。ただし，前項の理由により工事費</w:t>
      </w:r>
      <w:r>
        <w:rPr>
          <w:rFonts w:hint="default" w:asciiTheme="minorEastAsia" w:hAnsiTheme="minorEastAsia" w:eastAsiaTheme="minorEastAsia"/>
          <w:spacing w:val="-9"/>
        </w:rPr>
        <w:t>上限額が増額となる場合は，発注者</w:t>
      </w:r>
      <w:r>
        <w:rPr>
          <w:rFonts w:hint="eastAsia" w:asciiTheme="minorEastAsia" w:hAnsiTheme="minorEastAsia" w:eastAsiaTheme="minorEastAsia"/>
          <w:spacing w:val="-9"/>
        </w:rPr>
        <w:t>，</w:t>
      </w:r>
      <w:r>
        <w:rPr>
          <w:rFonts w:hint="default" w:asciiTheme="minorEastAsia" w:hAnsiTheme="minorEastAsia" w:eastAsiaTheme="minorEastAsia"/>
          <w:spacing w:val="-9"/>
        </w:rPr>
        <w:t>設計者</w:t>
      </w:r>
      <w:r>
        <w:rPr>
          <w:rFonts w:hint="eastAsia" w:asciiTheme="minorEastAsia" w:hAnsiTheme="minorEastAsia" w:eastAsiaTheme="minorEastAsia"/>
          <w:spacing w:val="-9"/>
        </w:rPr>
        <w:t>，</w:t>
      </w:r>
      <w:r>
        <w:rPr>
          <w:rFonts w:hint="default" w:asciiTheme="minorEastAsia" w:hAnsiTheme="minorEastAsia" w:eastAsiaTheme="minorEastAsia"/>
          <w:spacing w:val="-9"/>
        </w:rPr>
        <w:t>施工予定者</w:t>
      </w:r>
      <w:r>
        <w:rPr>
          <w:rFonts w:hint="eastAsia" w:asciiTheme="minorEastAsia" w:hAnsiTheme="minorEastAsia" w:eastAsiaTheme="minorEastAsia"/>
          <w:spacing w:val="-9"/>
        </w:rPr>
        <w:t>及び事業支援者</w:t>
      </w:r>
      <w:r>
        <w:rPr>
          <w:rFonts w:hint="default" w:asciiTheme="minorEastAsia" w:hAnsiTheme="minorEastAsia" w:eastAsiaTheme="minorEastAsia"/>
          <w:spacing w:val="-9"/>
        </w:rPr>
        <w:t>は，相互に協力し，工事</w:t>
      </w:r>
      <w:r>
        <w:rPr>
          <w:rFonts w:hint="default" w:asciiTheme="minorEastAsia" w:hAnsiTheme="minorEastAsia" w:eastAsiaTheme="minorEastAsia"/>
        </w:rPr>
        <w:t>費上限額内での実施設計を完了するための検討</w:t>
      </w:r>
      <w:r>
        <w:rPr>
          <w:rFonts w:hint="eastAsia" w:asciiTheme="minorEastAsia" w:hAnsiTheme="minorEastAsia" w:eastAsiaTheme="minorEastAsia"/>
        </w:rPr>
        <w:t>及び提案</w:t>
      </w:r>
      <w:r>
        <w:rPr>
          <w:rFonts w:hint="default" w:asciiTheme="minorEastAsia" w:hAnsiTheme="minorEastAsia" w:eastAsiaTheme="minorEastAsia"/>
        </w:rPr>
        <w:t>を実施するものとする。</w:t>
      </w:r>
    </w:p>
    <w:p>
      <w:pPr>
        <w:pStyle w:val="15"/>
        <w:numPr>
          <w:ilvl w:val="0"/>
          <w:numId w:val="3"/>
        </w:numPr>
        <w:spacing w:line="322" w:lineRule="auto"/>
        <w:ind w:right="312"/>
        <w:jc w:val="both"/>
        <w:rPr>
          <w:rFonts w:hint="default" w:asciiTheme="minorEastAsia" w:hAnsiTheme="minorEastAsia" w:eastAsiaTheme="minorEastAsia"/>
        </w:rPr>
      </w:pPr>
      <w:r>
        <w:rPr>
          <w:rFonts w:hint="default" w:asciiTheme="minorEastAsia" w:hAnsiTheme="minorEastAsia" w:eastAsiaTheme="minorEastAsia"/>
        </w:rPr>
        <w:t>技術協力業務委託契約</w:t>
      </w:r>
      <w:r>
        <w:rPr>
          <w:rFonts w:hint="eastAsia" w:asciiTheme="minorEastAsia" w:hAnsiTheme="minorEastAsia" w:eastAsiaTheme="minorEastAsia"/>
        </w:rPr>
        <w:t>及び</w:t>
      </w:r>
      <w:r>
        <w:rPr>
          <w:rFonts w:hint="default" w:asciiTheme="minorEastAsia" w:hAnsiTheme="minorEastAsia" w:eastAsiaTheme="minorEastAsia"/>
        </w:rPr>
        <w:t>本協定締結後，本プロポーザルにおいて想定された設計グレードと施工予定者の明細書等との間に齟齬が見つかった場合，想定された設計グレ</w:t>
      </w:r>
      <w:r>
        <w:rPr>
          <w:rFonts w:hint="default" w:asciiTheme="minorEastAsia" w:hAnsiTheme="minorEastAsia" w:eastAsiaTheme="minorEastAsia"/>
          <w:spacing w:val="-10"/>
        </w:rPr>
        <w:t>ードを遵守した上で，合意金額の増額は行わない。ただし，施工予定者がその内容を発注</w:t>
      </w:r>
      <w:r>
        <w:rPr>
          <w:rFonts w:hint="default" w:asciiTheme="minorEastAsia" w:hAnsiTheme="minorEastAsia" w:eastAsiaTheme="minorEastAsia"/>
        </w:rPr>
        <w:t>者に説明し，発注者がこれを認めた場合にはこの限りではない。</w:t>
      </w:r>
    </w:p>
    <w:p>
      <w:pPr>
        <w:pStyle w:val="15"/>
        <w:spacing w:before="8" w:beforeLines="0" w:beforeAutospacing="0"/>
        <w:ind w:left="0"/>
        <w:rPr>
          <w:rFonts w:hint="default" w:asciiTheme="minorEastAsia" w:hAnsiTheme="minorEastAsia" w:eastAsiaTheme="minorEastAsia"/>
          <w:sz w:val="28"/>
        </w:rPr>
      </w:pPr>
    </w:p>
    <w:p>
      <w:pPr>
        <w:pStyle w:val="15"/>
        <w:rPr>
          <w:rFonts w:hint="default" w:asciiTheme="minorEastAsia" w:hAnsiTheme="minorEastAsia" w:eastAsiaTheme="minorEastAsia"/>
        </w:rPr>
      </w:pPr>
      <w:r>
        <w:rPr>
          <w:rFonts w:hint="default" w:asciiTheme="minorEastAsia" w:hAnsiTheme="minorEastAsia" w:eastAsiaTheme="minorEastAsia"/>
        </w:rPr>
        <w:t>（有効期間）</w:t>
      </w:r>
    </w:p>
    <w:p>
      <w:pPr>
        <w:pStyle w:val="15"/>
        <w:spacing w:before="91" w:beforeLines="0" w:beforeAutospacing="0" w:line="322" w:lineRule="auto"/>
        <w:ind w:left="312" w:right="312" w:hanging="210"/>
        <w:jc w:val="both"/>
        <w:rPr>
          <w:rFonts w:hint="default" w:asciiTheme="minorEastAsia" w:hAnsiTheme="minorEastAsia" w:eastAsiaTheme="minorEastAsia"/>
        </w:rPr>
      </w:pPr>
      <w:r>
        <w:rPr>
          <w:rFonts w:hint="default" w:asciiTheme="minorEastAsia" w:hAnsiTheme="minorEastAsia" w:eastAsiaTheme="minorEastAsia"/>
        </w:rPr>
        <w:t>第５条</w:t>
      </w:r>
      <w:r>
        <w:rPr>
          <w:rFonts w:hint="eastAsia" w:asciiTheme="minorEastAsia" w:hAnsiTheme="minorEastAsia" w:eastAsiaTheme="minorEastAsia"/>
        </w:rPr>
        <w:t>　</w:t>
      </w:r>
      <w:r>
        <w:rPr>
          <w:rFonts w:hint="default" w:asciiTheme="minorEastAsia" w:hAnsiTheme="minorEastAsia" w:eastAsiaTheme="minorEastAsia"/>
        </w:rPr>
        <w:t>本協定は，本協定締結の日から工事請負契約締結日の前日又は価格等の交渉の不</w:t>
      </w:r>
      <w:r>
        <w:rPr>
          <w:rFonts w:hint="default" w:asciiTheme="minorEastAsia" w:hAnsiTheme="minorEastAsia" w:eastAsiaTheme="minorEastAsia"/>
          <w:spacing w:val="-3"/>
        </w:rPr>
        <w:t>成立が確定する日まで有効とする。ただし，第８条から第</w:t>
      </w:r>
      <w:r>
        <w:rPr>
          <w:rFonts w:hint="eastAsia" w:asciiTheme="minorEastAsia" w:hAnsiTheme="minorEastAsia" w:eastAsiaTheme="minorEastAsia"/>
        </w:rPr>
        <w:t>1</w:t>
      </w:r>
      <w:r>
        <w:rPr>
          <w:rFonts w:hint="default" w:asciiTheme="minorEastAsia" w:hAnsiTheme="minorEastAsia" w:eastAsiaTheme="minorEastAsia"/>
        </w:rPr>
        <w:t>4</w:t>
      </w:r>
      <w:r>
        <w:rPr>
          <w:rFonts w:hint="default" w:asciiTheme="minorEastAsia" w:hAnsiTheme="minorEastAsia" w:eastAsiaTheme="minorEastAsia"/>
          <w:spacing w:val="-8"/>
        </w:rPr>
        <w:t>条までの規定は，本協定の</w:t>
      </w:r>
      <w:r>
        <w:rPr>
          <w:rFonts w:hint="default" w:asciiTheme="minorEastAsia" w:hAnsiTheme="minorEastAsia" w:eastAsiaTheme="minorEastAsia"/>
        </w:rPr>
        <w:t>有効期間終了後も有効とする。</w:t>
      </w:r>
    </w:p>
    <w:p>
      <w:pPr>
        <w:pStyle w:val="15"/>
        <w:ind w:left="0"/>
        <w:rPr>
          <w:rFonts w:hint="default" w:asciiTheme="minorEastAsia" w:hAnsiTheme="minorEastAsia" w:eastAsiaTheme="minorEastAsia"/>
          <w:sz w:val="28"/>
        </w:rPr>
      </w:pPr>
    </w:p>
    <w:p>
      <w:pPr>
        <w:pStyle w:val="15"/>
        <w:rPr>
          <w:rFonts w:hint="default" w:asciiTheme="minorEastAsia" w:hAnsiTheme="minorEastAsia" w:eastAsiaTheme="minorEastAsia"/>
        </w:rPr>
      </w:pPr>
      <w:r>
        <w:rPr>
          <w:rFonts w:hint="default" w:asciiTheme="minorEastAsia" w:hAnsiTheme="minorEastAsia" w:eastAsiaTheme="minorEastAsia"/>
        </w:rPr>
        <w:t>（工事請負契約手続等）</w:t>
      </w:r>
    </w:p>
    <w:p>
      <w:pPr>
        <w:pStyle w:val="15"/>
        <w:spacing w:before="91" w:beforeLines="0" w:beforeAutospacing="0" w:line="322" w:lineRule="auto"/>
        <w:ind w:left="312" w:right="312" w:hanging="210"/>
        <w:jc w:val="both"/>
        <w:rPr>
          <w:rFonts w:hint="default" w:asciiTheme="minorEastAsia" w:hAnsiTheme="minorEastAsia" w:eastAsiaTheme="minorEastAsia"/>
        </w:rPr>
      </w:pPr>
      <w:r>
        <w:rPr>
          <w:rFonts w:hint="default" w:asciiTheme="minorEastAsia" w:hAnsiTheme="minorEastAsia" w:eastAsiaTheme="minorEastAsia"/>
          <w:spacing w:val="-2"/>
        </w:rPr>
        <w:t>第６条</w:t>
      </w:r>
      <w:r>
        <w:rPr>
          <w:rFonts w:hint="eastAsia" w:asciiTheme="minorEastAsia" w:hAnsiTheme="minorEastAsia" w:eastAsiaTheme="minorEastAsia"/>
          <w:spacing w:val="-2"/>
        </w:rPr>
        <w:t>　</w:t>
      </w:r>
      <w:r>
        <w:rPr>
          <w:rFonts w:hint="default" w:asciiTheme="minorEastAsia" w:hAnsiTheme="minorEastAsia" w:eastAsiaTheme="minorEastAsia"/>
          <w:spacing w:val="-2"/>
        </w:rPr>
        <w:t>発注者は，設計者から引渡しを受けた設計成果物を基に，施工予定者に対し工事費</w:t>
      </w:r>
      <w:r>
        <w:rPr>
          <w:rFonts w:hint="default" w:asciiTheme="minorEastAsia" w:hAnsiTheme="minorEastAsia" w:eastAsiaTheme="minorEastAsia"/>
          <w:spacing w:val="-5"/>
        </w:rPr>
        <w:t>の内訳が確認できる工事費内訳書を付した見積書及び見積条件書</w:t>
      </w:r>
      <w:r>
        <w:rPr>
          <w:rFonts w:hint="default" w:asciiTheme="minorEastAsia" w:hAnsiTheme="minorEastAsia" w:eastAsiaTheme="minorEastAsia"/>
        </w:rPr>
        <w:t>（</w:t>
      </w:r>
      <w:r>
        <w:rPr>
          <w:rFonts w:hint="default" w:asciiTheme="minorEastAsia" w:hAnsiTheme="minorEastAsia" w:eastAsiaTheme="minorEastAsia"/>
          <w:spacing w:val="-11"/>
        </w:rPr>
        <w:t>以下「見積書等」とい</w:t>
      </w:r>
      <w:r>
        <w:rPr>
          <w:rFonts w:hint="default" w:asciiTheme="minorEastAsia" w:hAnsiTheme="minorEastAsia" w:eastAsiaTheme="minorEastAsia"/>
          <w:spacing w:val="-53"/>
        </w:rPr>
        <w:t>う。</w:t>
      </w:r>
      <w:r>
        <w:rPr>
          <w:rFonts w:hint="default" w:asciiTheme="minorEastAsia" w:hAnsiTheme="minorEastAsia" w:eastAsiaTheme="minorEastAsia"/>
        </w:rPr>
        <w:t>）の提出方法等を通知する。</w:t>
      </w:r>
    </w:p>
    <w:p>
      <w:pPr>
        <w:pStyle w:val="15"/>
        <w:numPr>
          <w:ilvl w:val="0"/>
          <w:numId w:val="4"/>
        </w:numPr>
        <w:spacing w:line="322" w:lineRule="auto"/>
        <w:ind w:right="312"/>
        <w:jc w:val="both"/>
        <w:rPr>
          <w:rFonts w:hint="default" w:asciiTheme="minorEastAsia" w:hAnsiTheme="minorEastAsia" w:eastAsiaTheme="minorEastAsia"/>
        </w:rPr>
      </w:pPr>
      <w:r>
        <w:rPr>
          <w:rFonts w:hint="default" w:asciiTheme="minorEastAsia" w:hAnsiTheme="minorEastAsia" w:eastAsiaTheme="minorEastAsia"/>
        </w:rPr>
        <w:t>施工予定者は，見積書等を作成し，発注者の指定する方法により発注者に提出する。</w:t>
      </w:r>
    </w:p>
    <w:p>
      <w:pPr>
        <w:pStyle w:val="15"/>
        <w:numPr>
          <w:ilvl w:val="0"/>
          <w:numId w:val="4"/>
        </w:numPr>
        <w:spacing w:line="322" w:lineRule="auto"/>
        <w:ind w:right="312"/>
        <w:jc w:val="both"/>
        <w:rPr>
          <w:rFonts w:hint="default" w:asciiTheme="minorEastAsia" w:hAnsiTheme="minorEastAsia" w:eastAsiaTheme="minorEastAsia"/>
        </w:rPr>
      </w:pPr>
      <w:r>
        <w:rPr>
          <w:rFonts w:hint="default" w:asciiTheme="minorEastAsia" w:hAnsiTheme="minorEastAsia" w:eastAsiaTheme="minorEastAsia"/>
          <w:spacing w:val="-3"/>
        </w:rPr>
        <w:t>発注者及び施工予定者は，見積書等の内容について価格等の交渉を行い，見積条件等を</w:t>
      </w:r>
      <w:r>
        <w:rPr>
          <w:rFonts w:hint="default" w:asciiTheme="minorEastAsia" w:hAnsiTheme="minorEastAsia" w:eastAsiaTheme="minorEastAsia"/>
          <w:spacing w:val="-1"/>
        </w:rPr>
        <w:t>見直す必要がある場合には，それぞれ見直しを行う。</w:t>
      </w:r>
    </w:p>
    <w:p>
      <w:pPr>
        <w:pStyle w:val="15"/>
        <w:numPr>
          <w:ilvl w:val="0"/>
          <w:numId w:val="4"/>
        </w:numPr>
        <w:spacing w:line="322" w:lineRule="auto"/>
        <w:ind w:right="312"/>
        <w:jc w:val="both"/>
        <w:rPr>
          <w:rFonts w:hint="default" w:asciiTheme="minorEastAsia" w:hAnsiTheme="minorEastAsia" w:eastAsiaTheme="minorEastAsia"/>
        </w:rPr>
      </w:pPr>
      <w:r>
        <w:rPr>
          <w:rFonts w:hint="default" w:asciiTheme="minorEastAsia" w:hAnsiTheme="minorEastAsia" w:eastAsiaTheme="minorEastAsia"/>
          <w:spacing w:val="-1"/>
        </w:rPr>
        <w:t>前項により価格等の交渉が成立した場合は，施工予定者は，その内容に基づき，第２項</w:t>
      </w:r>
      <w:r>
        <w:rPr>
          <w:rFonts w:hint="default" w:asciiTheme="minorEastAsia" w:hAnsiTheme="minorEastAsia" w:eastAsiaTheme="minorEastAsia"/>
        </w:rPr>
        <w:t>と同じ方法により交渉結果を踏まえた見積書等を提出する。</w:t>
      </w:r>
    </w:p>
    <w:p>
      <w:pPr>
        <w:pStyle w:val="15"/>
        <w:numPr>
          <w:ilvl w:val="0"/>
          <w:numId w:val="4"/>
        </w:numPr>
        <w:spacing w:line="322" w:lineRule="auto"/>
        <w:ind w:right="312"/>
        <w:jc w:val="both"/>
        <w:rPr>
          <w:rFonts w:hint="default" w:asciiTheme="minorEastAsia" w:hAnsiTheme="minorEastAsia" w:eastAsiaTheme="minorEastAsia"/>
        </w:rPr>
      </w:pPr>
      <w:r>
        <w:rPr>
          <w:rFonts w:hint="default" w:asciiTheme="minorEastAsia" w:hAnsiTheme="minorEastAsia" w:eastAsiaTheme="minorEastAsia"/>
        </w:rPr>
        <w:t>発注者は，設計者より提示された設計書等に基づき予定価格を定める。</w:t>
      </w:r>
    </w:p>
    <w:p>
      <w:pPr>
        <w:pStyle w:val="15"/>
        <w:numPr>
          <w:ilvl w:val="0"/>
          <w:numId w:val="4"/>
        </w:numPr>
        <w:spacing w:line="322" w:lineRule="auto"/>
        <w:ind w:right="312"/>
        <w:jc w:val="both"/>
        <w:rPr>
          <w:rFonts w:hint="default" w:asciiTheme="minorEastAsia" w:hAnsiTheme="minorEastAsia" w:eastAsiaTheme="minorEastAsia"/>
        </w:rPr>
      </w:pPr>
      <w:r>
        <w:rPr>
          <w:rFonts w:hint="default" w:asciiTheme="minorEastAsia" w:hAnsiTheme="minorEastAsia" w:eastAsiaTheme="minorEastAsia"/>
          <w:spacing w:val="-2"/>
        </w:rPr>
        <w:t>施工予定者は，第２項と同じ方法により最終的な見積書等を提出し，発注者と見積合せ</w:t>
      </w:r>
      <w:r>
        <w:rPr>
          <w:rFonts w:hint="default" w:asciiTheme="minorEastAsia" w:hAnsiTheme="minorEastAsia" w:eastAsiaTheme="minorEastAsia"/>
        </w:rPr>
        <w:t>を行う。</w:t>
      </w:r>
    </w:p>
    <w:p>
      <w:pPr>
        <w:pStyle w:val="15"/>
        <w:numPr>
          <w:ilvl w:val="0"/>
          <w:numId w:val="4"/>
        </w:numPr>
        <w:spacing w:line="322" w:lineRule="auto"/>
        <w:ind w:right="312"/>
        <w:jc w:val="both"/>
        <w:rPr>
          <w:rFonts w:hint="default" w:asciiTheme="minorEastAsia" w:hAnsiTheme="minorEastAsia" w:eastAsiaTheme="minorEastAsia"/>
        </w:rPr>
      </w:pPr>
      <w:r>
        <w:rPr>
          <w:rFonts w:hint="default" w:asciiTheme="minorEastAsia" w:hAnsiTheme="minorEastAsia" w:eastAsiaTheme="minorEastAsia"/>
          <w:spacing w:val="-3"/>
        </w:rPr>
        <w:t>発注者は，前項の見積合せの結果，最終的な見積書等の工事金額が予定価格を下回った</w:t>
      </w:r>
      <w:r>
        <w:rPr>
          <w:rFonts w:hint="default" w:asciiTheme="minorEastAsia" w:hAnsiTheme="minorEastAsia" w:eastAsiaTheme="minorEastAsia"/>
          <w:spacing w:val="-10"/>
        </w:rPr>
        <w:t>場合，施工予定者を契約の相手方として工事期間等の契約条件を確認のうえ，施工予定者</w:t>
      </w:r>
      <w:r>
        <w:rPr>
          <w:rFonts w:hint="default" w:asciiTheme="minorEastAsia" w:hAnsiTheme="minorEastAsia" w:eastAsiaTheme="minorEastAsia"/>
        </w:rPr>
        <w:t>と工事請負契約を締結するものとする。</w:t>
      </w:r>
    </w:p>
    <w:p>
      <w:pPr>
        <w:pStyle w:val="15"/>
        <w:spacing w:before="12" w:beforeLines="0" w:beforeAutospacing="0"/>
        <w:ind w:left="0"/>
        <w:rPr>
          <w:rFonts w:hint="default" w:asciiTheme="minorEastAsia" w:hAnsiTheme="minorEastAsia" w:eastAsiaTheme="minorEastAsia"/>
          <w:sz w:val="28"/>
        </w:rPr>
      </w:pPr>
    </w:p>
    <w:p>
      <w:pPr>
        <w:pStyle w:val="15"/>
        <w:rPr>
          <w:rFonts w:hint="default" w:asciiTheme="minorEastAsia" w:hAnsiTheme="minorEastAsia" w:eastAsiaTheme="minorEastAsia"/>
        </w:rPr>
      </w:pPr>
      <w:r>
        <w:rPr>
          <w:rFonts w:hint="default" w:asciiTheme="minorEastAsia" w:hAnsiTheme="minorEastAsia" w:eastAsiaTheme="minorEastAsia"/>
        </w:rPr>
        <w:t>（工事請負契約締結に至らない場合）</w:t>
      </w:r>
    </w:p>
    <w:p>
      <w:pPr>
        <w:pStyle w:val="15"/>
        <w:spacing w:before="91" w:beforeLines="0" w:beforeAutospacing="0" w:line="321" w:lineRule="auto"/>
        <w:ind w:right="313" w:hanging="212"/>
        <w:rPr>
          <w:rFonts w:hint="default" w:asciiTheme="minorEastAsia" w:hAnsiTheme="minorEastAsia" w:eastAsiaTheme="minorEastAsia"/>
        </w:rPr>
      </w:pPr>
      <w:r>
        <w:rPr>
          <w:rFonts w:hint="default" w:asciiTheme="minorEastAsia" w:hAnsiTheme="minorEastAsia" w:eastAsiaTheme="minorEastAsia"/>
        </w:rPr>
        <w:t>第７条</w:t>
      </w:r>
      <w:r>
        <w:rPr>
          <w:rFonts w:hint="eastAsia" w:asciiTheme="minorEastAsia" w:hAnsiTheme="minorEastAsia" w:eastAsiaTheme="minorEastAsia"/>
        </w:rPr>
        <w:t>　</w:t>
      </w:r>
      <w:r>
        <w:rPr>
          <w:rFonts w:hint="default" w:asciiTheme="minorEastAsia" w:hAnsiTheme="minorEastAsia" w:eastAsiaTheme="minorEastAsia"/>
        </w:rPr>
        <w:t>発注者は，発注者</w:t>
      </w:r>
      <w:r>
        <w:rPr>
          <w:rFonts w:hint="eastAsia" w:asciiTheme="minorEastAsia" w:hAnsiTheme="minorEastAsia" w:eastAsiaTheme="minorEastAsia"/>
        </w:rPr>
        <w:t>及び</w:t>
      </w:r>
      <w:r>
        <w:rPr>
          <w:rFonts w:hint="default" w:asciiTheme="minorEastAsia" w:hAnsiTheme="minorEastAsia" w:eastAsiaTheme="minorEastAsia"/>
        </w:rPr>
        <w:t>施工予定者いずれの責めに帰すべからざる事由により価格等の交渉が不成立となった場合は，不成立となった旨とその理由を書面により通知する。</w:t>
      </w:r>
    </w:p>
    <w:p>
      <w:pPr>
        <w:pStyle w:val="15"/>
        <w:numPr>
          <w:ilvl w:val="0"/>
          <w:numId w:val="5"/>
        </w:numPr>
        <w:spacing w:line="322" w:lineRule="auto"/>
        <w:ind w:right="312"/>
        <w:jc w:val="both"/>
        <w:rPr>
          <w:rFonts w:hint="default" w:asciiTheme="minorEastAsia" w:hAnsiTheme="minorEastAsia" w:eastAsiaTheme="minorEastAsia"/>
        </w:rPr>
      </w:pPr>
      <w:r>
        <w:rPr>
          <w:rFonts w:hint="default" w:asciiTheme="minorEastAsia" w:hAnsiTheme="minorEastAsia" w:eastAsiaTheme="minorEastAsia"/>
        </w:rPr>
        <w:t>価格等の交渉が不成立となった場合は，技術協力業務の委託契約に基づく委託費を除</w:t>
      </w:r>
      <w:r>
        <w:rPr>
          <w:rFonts w:hint="default" w:asciiTheme="minorEastAsia" w:hAnsiTheme="minorEastAsia" w:eastAsiaTheme="minorEastAsia"/>
          <w:spacing w:val="-10"/>
        </w:rPr>
        <w:t>き，本協定の履行に関し既に支出した費用については発注者，施工予定者それぞれの負担</w:t>
      </w:r>
      <w:r>
        <w:rPr>
          <w:rFonts w:hint="default" w:asciiTheme="minorEastAsia" w:hAnsiTheme="minorEastAsia" w:eastAsiaTheme="minorEastAsia"/>
          <w:spacing w:val="-7"/>
        </w:rPr>
        <w:t>とし，第８条から第</w:t>
      </w:r>
      <w:r>
        <w:rPr>
          <w:rFonts w:hint="eastAsia" w:asciiTheme="minorEastAsia" w:hAnsiTheme="minorEastAsia" w:eastAsiaTheme="minorEastAsia"/>
          <w:spacing w:val="-1"/>
        </w:rPr>
        <w:t>14</w:t>
      </w:r>
      <w:r>
        <w:rPr>
          <w:rFonts w:hint="default" w:asciiTheme="minorEastAsia" w:hAnsiTheme="minorEastAsia" w:eastAsiaTheme="minorEastAsia"/>
          <w:spacing w:val="-8"/>
        </w:rPr>
        <w:t>条までの規定に基づくものを除き相互に債権債務関係の生じない</w:t>
      </w:r>
      <w:r>
        <w:rPr>
          <w:rFonts w:hint="default" w:asciiTheme="minorEastAsia" w:hAnsiTheme="minorEastAsia" w:eastAsiaTheme="minorEastAsia"/>
        </w:rPr>
        <w:t>ことを確認する。</w:t>
      </w:r>
    </w:p>
    <w:p>
      <w:pPr>
        <w:pStyle w:val="15"/>
        <w:numPr>
          <w:ilvl w:val="0"/>
          <w:numId w:val="5"/>
        </w:numPr>
        <w:spacing w:line="322" w:lineRule="auto"/>
        <w:ind w:right="312"/>
        <w:jc w:val="both"/>
        <w:rPr>
          <w:rFonts w:hint="default" w:asciiTheme="minorEastAsia" w:hAnsiTheme="minorEastAsia" w:eastAsiaTheme="minorEastAsia"/>
        </w:rPr>
      </w:pPr>
      <w:r>
        <w:rPr>
          <w:rFonts w:hint="default" w:asciiTheme="minorEastAsia" w:hAnsiTheme="minorEastAsia" w:eastAsiaTheme="minorEastAsia"/>
          <w:spacing w:val="-2"/>
        </w:rPr>
        <w:t>発注者は，施工予定者と工事請負契約を締結できない場合は，施工予定者を除く本プロ</w:t>
      </w:r>
      <w:r>
        <w:rPr>
          <w:rFonts w:hint="default" w:asciiTheme="minorEastAsia" w:hAnsiTheme="minorEastAsia" w:eastAsiaTheme="minorEastAsia"/>
          <w:spacing w:val="-5"/>
        </w:rPr>
        <w:t>ポーザルに参加した事業者のうち評価結果の順位が上位であった者</w:t>
      </w:r>
      <w:r>
        <w:rPr>
          <w:rFonts w:hint="default" w:asciiTheme="minorEastAsia" w:hAnsiTheme="minorEastAsia" w:eastAsiaTheme="minorEastAsia"/>
          <w:spacing w:val="-3"/>
        </w:rPr>
        <w:t>（</w:t>
      </w:r>
      <w:r>
        <w:rPr>
          <w:rFonts w:hint="default" w:asciiTheme="minorEastAsia" w:hAnsiTheme="minorEastAsia" w:eastAsiaTheme="minorEastAsia"/>
          <w:spacing w:val="-11"/>
        </w:rPr>
        <w:t>以下「次点者」とい</w:t>
      </w:r>
      <w:r>
        <w:rPr>
          <w:rFonts w:hint="default" w:asciiTheme="minorEastAsia" w:hAnsiTheme="minorEastAsia" w:eastAsiaTheme="minorEastAsia"/>
          <w:spacing w:val="-53"/>
        </w:rPr>
        <w:t>う。</w:t>
      </w:r>
      <w:r>
        <w:rPr>
          <w:rFonts w:hint="default" w:asciiTheme="minorEastAsia" w:hAnsiTheme="minorEastAsia" w:eastAsiaTheme="minorEastAsia"/>
        </w:rPr>
        <w:t>）から順に，価格等の交渉の意思を確認した上で技術協力業務の委託契約締結及び価格等の交渉を行う。</w:t>
      </w:r>
    </w:p>
    <w:p>
      <w:pPr>
        <w:pStyle w:val="15"/>
        <w:numPr>
          <w:ilvl w:val="0"/>
          <w:numId w:val="5"/>
        </w:numPr>
        <w:spacing w:line="322" w:lineRule="auto"/>
        <w:ind w:right="312"/>
        <w:jc w:val="both"/>
        <w:rPr>
          <w:rFonts w:hint="default" w:asciiTheme="minorEastAsia" w:hAnsiTheme="minorEastAsia" w:eastAsiaTheme="minorEastAsia"/>
        </w:rPr>
      </w:pPr>
      <w:r>
        <w:rPr>
          <w:rFonts w:hint="default" w:asciiTheme="minorEastAsia" w:hAnsiTheme="minorEastAsia" w:eastAsiaTheme="minorEastAsia"/>
        </w:rPr>
        <w:t>施工予定者は，価格等の交渉において知り得た情報を秘密情報として保持するとともに，第三者に漏らしてはならない。</w:t>
      </w:r>
    </w:p>
    <w:p>
      <w:pPr>
        <w:pStyle w:val="15"/>
        <w:spacing w:before="10" w:beforeLines="0" w:beforeAutospacing="0"/>
        <w:ind w:left="0"/>
        <w:rPr>
          <w:rFonts w:hint="default" w:asciiTheme="minorEastAsia" w:hAnsiTheme="minorEastAsia" w:eastAsiaTheme="minorEastAsia"/>
          <w:sz w:val="28"/>
        </w:rPr>
      </w:pPr>
    </w:p>
    <w:p>
      <w:pPr>
        <w:pStyle w:val="15"/>
        <w:rPr>
          <w:rFonts w:hint="default" w:asciiTheme="minorEastAsia" w:hAnsiTheme="minorEastAsia" w:eastAsiaTheme="minorEastAsia"/>
        </w:rPr>
      </w:pPr>
      <w:r>
        <w:rPr>
          <w:rFonts w:hint="default" w:asciiTheme="minorEastAsia" w:hAnsiTheme="minorEastAsia" w:eastAsiaTheme="minorEastAsia"/>
        </w:rPr>
        <w:t>（権利義務の譲渡等）</w:t>
      </w:r>
    </w:p>
    <w:p>
      <w:pPr>
        <w:pStyle w:val="15"/>
        <w:spacing w:before="91" w:beforeLines="0" w:beforeAutospacing="0" w:line="322" w:lineRule="auto"/>
        <w:ind w:left="312" w:right="312" w:hanging="210"/>
        <w:jc w:val="both"/>
        <w:rPr>
          <w:rFonts w:hint="default" w:asciiTheme="minorEastAsia" w:hAnsiTheme="minorEastAsia" w:eastAsiaTheme="minorEastAsia"/>
        </w:rPr>
      </w:pPr>
      <w:r>
        <w:rPr>
          <w:rFonts w:hint="default" w:asciiTheme="minorEastAsia" w:hAnsiTheme="minorEastAsia" w:eastAsiaTheme="minorEastAsia"/>
          <w:spacing w:val="-2"/>
        </w:rPr>
        <w:t>第８条</w:t>
      </w:r>
      <w:r>
        <w:rPr>
          <w:rFonts w:hint="eastAsia" w:asciiTheme="minorEastAsia" w:hAnsiTheme="minorEastAsia" w:eastAsiaTheme="minorEastAsia"/>
          <w:spacing w:val="-2"/>
        </w:rPr>
        <w:t>　</w:t>
      </w:r>
      <w:r>
        <w:rPr>
          <w:rFonts w:hint="default" w:asciiTheme="minorEastAsia" w:hAnsiTheme="minorEastAsia" w:eastAsiaTheme="minorEastAsia"/>
          <w:spacing w:val="-2"/>
        </w:rPr>
        <w:t>施工予定者は，発注者の書面による事前の承諾による場合を除き，本協定上の地位</w:t>
      </w:r>
      <w:r>
        <w:rPr>
          <w:rFonts w:hint="default" w:asciiTheme="minorEastAsia" w:hAnsiTheme="minorEastAsia" w:eastAsiaTheme="minorEastAsia"/>
          <w:spacing w:val="-5"/>
        </w:rPr>
        <w:t>及び本協定に基づく権利義務を第三者に譲渡し，又は承継せしめ，若しくは担保に供して</w:t>
      </w:r>
      <w:r>
        <w:rPr>
          <w:rFonts w:hint="default" w:asciiTheme="minorEastAsia" w:hAnsiTheme="minorEastAsia" w:eastAsiaTheme="minorEastAsia"/>
        </w:rPr>
        <w:t>はならない。</w:t>
      </w:r>
    </w:p>
    <w:p>
      <w:pPr>
        <w:pStyle w:val="15"/>
        <w:spacing w:before="12" w:beforeLines="0" w:beforeAutospacing="0"/>
        <w:ind w:left="0"/>
        <w:rPr>
          <w:rFonts w:hint="default" w:asciiTheme="minorEastAsia" w:hAnsiTheme="minorEastAsia" w:eastAsiaTheme="minorEastAsia"/>
          <w:sz w:val="28"/>
        </w:rPr>
      </w:pPr>
    </w:p>
    <w:p>
      <w:pPr>
        <w:pStyle w:val="15"/>
        <w:rPr>
          <w:rFonts w:hint="default" w:asciiTheme="minorEastAsia" w:hAnsiTheme="minorEastAsia" w:eastAsiaTheme="minorEastAsia"/>
        </w:rPr>
      </w:pPr>
      <w:r>
        <w:rPr>
          <w:rFonts w:hint="default" w:asciiTheme="minorEastAsia" w:hAnsiTheme="minorEastAsia" w:eastAsiaTheme="minorEastAsia"/>
        </w:rPr>
        <w:t>（特許工法その他の特許権等の取り扱い等）</w:t>
      </w:r>
    </w:p>
    <w:p>
      <w:pPr>
        <w:pStyle w:val="15"/>
        <w:spacing w:before="91" w:beforeLines="0" w:beforeAutospacing="0" w:line="322" w:lineRule="auto"/>
        <w:ind w:left="312" w:right="312" w:hanging="210"/>
        <w:jc w:val="both"/>
        <w:rPr>
          <w:rFonts w:hint="default" w:asciiTheme="minorEastAsia" w:hAnsiTheme="minorEastAsia" w:eastAsiaTheme="minorEastAsia"/>
        </w:rPr>
      </w:pPr>
      <w:r>
        <w:rPr>
          <w:rFonts w:hint="default" w:asciiTheme="minorEastAsia" w:hAnsiTheme="minorEastAsia" w:eastAsiaTheme="minorEastAsia"/>
          <w:spacing w:val="-4"/>
        </w:rPr>
        <w:t>第９条</w:t>
      </w:r>
      <w:r>
        <w:rPr>
          <w:rFonts w:hint="eastAsia" w:asciiTheme="minorEastAsia" w:hAnsiTheme="minorEastAsia" w:eastAsiaTheme="minorEastAsia"/>
          <w:spacing w:val="-4"/>
        </w:rPr>
        <w:t>　</w:t>
      </w:r>
      <w:r>
        <w:rPr>
          <w:rFonts w:hint="default" w:asciiTheme="minorEastAsia" w:hAnsiTheme="minorEastAsia" w:eastAsiaTheme="minorEastAsia"/>
          <w:spacing w:val="-4"/>
        </w:rPr>
        <w:t>第７条により工事請負契約が締結されなかった場合は，発注者及び次点者は，当該実</w:t>
      </w:r>
      <w:r>
        <w:rPr>
          <w:rFonts w:hint="default" w:asciiTheme="minorEastAsia" w:hAnsiTheme="minorEastAsia" w:eastAsiaTheme="minorEastAsia"/>
        </w:rPr>
        <w:t>施設計に従い</w:t>
      </w:r>
      <w:r>
        <w:rPr>
          <w:rFonts w:hint="eastAsia" w:asciiTheme="minorEastAsia" w:hAnsiTheme="minorEastAsia" w:eastAsiaTheme="minorEastAsia"/>
        </w:rPr>
        <w:t>本体</w:t>
      </w:r>
      <w:r>
        <w:rPr>
          <w:rFonts w:hint="default" w:asciiTheme="minorEastAsia" w:hAnsiTheme="minorEastAsia" w:eastAsiaTheme="minorEastAsia"/>
        </w:rPr>
        <w:t>工事を実施するために必要な限度で，技術協力業務の委託契約に基づき施工予定者が発注者に引き渡した成果物及び技術協力業務により実施設計に採用された施工予定者の知的財産権（特許権，実用新案権，意匠権，商標権，著作権，ノウハウ等を指し，特許権，実用新案権，意匠権については施工予定者に係る発明，考案，意匠で権利</w:t>
      </w:r>
      <w:r>
        <w:rPr>
          <w:rFonts w:hint="default" w:asciiTheme="minorEastAsia" w:hAnsiTheme="minorEastAsia" w:eastAsiaTheme="minorEastAsia"/>
          <w:spacing w:val="-6"/>
        </w:rPr>
        <w:t>登録される前のもの，商標権については出願中のものを含む</w:t>
      </w:r>
      <w:r>
        <w:rPr>
          <w:rFonts w:hint="default" w:asciiTheme="minorEastAsia" w:hAnsiTheme="minorEastAsia" w:eastAsiaTheme="minorEastAsia"/>
          <w:spacing w:val="-53"/>
        </w:rPr>
        <w:t>）</w:t>
      </w:r>
      <w:r>
        <w:rPr>
          <w:rFonts w:hint="default" w:asciiTheme="minorEastAsia" w:hAnsiTheme="minorEastAsia" w:eastAsiaTheme="minorEastAsia"/>
        </w:rPr>
        <w:t>を使用することができる。ただし，係る成果物や知的財産権の使用料の支払いに関しては，発注者及び次点者は，施工予定者と別途協議を行う。その場合は，成果物の使用料については，既に施工予定者が技術協力の対価として受け取っていた場合には支払を要しないものとし，それ以外の場合は発注者と施工予定者との間で成果物の作成に要した人件費等を踏まえ決定するものとする。</w:t>
      </w:r>
    </w:p>
    <w:p>
      <w:pPr>
        <w:pStyle w:val="15"/>
        <w:spacing w:before="8" w:beforeLines="0" w:beforeAutospacing="0"/>
        <w:ind w:left="0"/>
        <w:rPr>
          <w:rFonts w:hint="default" w:asciiTheme="minorEastAsia" w:hAnsiTheme="minorEastAsia" w:eastAsiaTheme="minorEastAsia"/>
          <w:sz w:val="28"/>
        </w:rPr>
      </w:pPr>
    </w:p>
    <w:p>
      <w:pPr>
        <w:pStyle w:val="15"/>
        <w:rPr>
          <w:rFonts w:hint="default" w:asciiTheme="minorEastAsia" w:hAnsiTheme="minorEastAsia" w:eastAsiaTheme="minorEastAsia"/>
        </w:rPr>
      </w:pPr>
      <w:r>
        <w:rPr>
          <w:rFonts w:hint="default" w:asciiTheme="minorEastAsia" w:hAnsiTheme="minorEastAsia" w:eastAsiaTheme="minorEastAsia"/>
        </w:rPr>
        <w:t>（損害賠償等）</w:t>
      </w:r>
    </w:p>
    <w:p>
      <w:pPr>
        <w:pStyle w:val="15"/>
        <w:spacing w:before="91" w:beforeLines="0" w:beforeAutospacing="0" w:line="322" w:lineRule="auto"/>
        <w:ind w:left="312" w:right="312" w:hanging="210"/>
        <w:jc w:val="both"/>
        <w:rPr>
          <w:rFonts w:hint="default" w:asciiTheme="minorEastAsia" w:hAnsiTheme="minorEastAsia" w:eastAsiaTheme="minorEastAsia"/>
        </w:rPr>
      </w:pPr>
      <w:r>
        <w:rPr>
          <w:rFonts w:hint="eastAsia"/>
        </w:rPr>
        <w:t>第</w:t>
      </w:r>
      <w:r>
        <w:rPr>
          <w:rFonts w:hint="eastAsia"/>
        </w:rPr>
        <w:t>10</w:t>
      </w:r>
      <w:r>
        <w:rPr>
          <w:rFonts w:hint="eastAsia"/>
        </w:rPr>
        <w:t>条</w:t>
      </w:r>
      <w:r>
        <w:rPr>
          <w:rFonts w:hint="eastAsia" w:asciiTheme="minorEastAsia" w:hAnsiTheme="minorEastAsia" w:eastAsiaTheme="minorEastAsia"/>
          <w:spacing w:val="-8"/>
        </w:rPr>
        <w:t>　</w:t>
      </w:r>
      <w:r>
        <w:rPr>
          <w:rFonts w:hint="default" w:asciiTheme="minorEastAsia" w:hAnsiTheme="minorEastAsia" w:eastAsiaTheme="minorEastAsia"/>
          <w:spacing w:val="-8"/>
        </w:rPr>
        <w:t>第７条により工事請負契約が締結されなかった場合における発注者と施工予定者</w:t>
      </w:r>
      <w:r>
        <w:rPr>
          <w:rFonts w:hint="default" w:asciiTheme="minorEastAsia" w:hAnsiTheme="minorEastAsia" w:eastAsiaTheme="minorEastAsia"/>
          <w:spacing w:val="-5"/>
        </w:rPr>
        <w:t>間の損害賠償義務の有無及び範囲については，信義誠実の原則に則り，その帰責原因の有</w:t>
      </w:r>
      <w:r>
        <w:rPr>
          <w:rFonts w:hint="default" w:asciiTheme="minorEastAsia" w:hAnsiTheme="minorEastAsia" w:eastAsiaTheme="minorEastAsia"/>
        </w:rPr>
        <w:t>無と程度については，次の各号のとおりとする。</w:t>
      </w:r>
    </w:p>
    <w:p>
      <w:pPr>
        <w:pStyle w:val="17"/>
        <w:numPr>
          <w:ilvl w:val="0"/>
          <w:numId w:val="6"/>
        </w:numPr>
        <w:tabs>
          <w:tab w:val="left" w:leader="none" w:pos="945"/>
        </w:tabs>
        <w:spacing w:line="322" w:lineRule="auto"/>
        <w:ind w:left="681" w:right="312" w:hanging="397"/>
        <w:jc w:val="both"/>
        <w:rPr>
          <w:rFonts w:hint="default" w:asciiTheme="minorEastAsia" w:hAnsiTheme="minorEastAsia" w:eastAsiaTheme="minorEastAsia"/>
          <w:sz w:val="28"/>
        </w:rPr>
      </w:pPr>
      <w:r>
        <w:rPr>
          <w:rFonts w:hint="default" w:asciiTheme="minorEastAsia" w:hAnsiTheme="minorEastAsia" w:eastAsiaTheme="minorEastAsia"/>
          <w:spacing w:val="-9"/>
          <w:sz w:val="21"/>
        </w:rPr>
        <w:t>施工予定者は，帰責原因が施工予定者にある場合は，発注者に発生した損害を賠償</w:t>
      </w:r>
      <w:r>
        <w:rPr>
          <w:rFonts w:hint="default" w:asciiTheme="minorEastAsia" w:hAnsiTheme="minorEastAsia" w:eastAsiaTheme="minorEastAsia"/>
          <w:sz w:val="21"/>
        </w:rPr>
        <w:t>する。</w:t>
      </w:r>
    </w:p>
    <w:p>
      <w:pPr>
        <w:pStyle w:val="17"/>
        <w:numPr>
          <w:ilvl w:val="0"/>
          <w:numId w:val="6"/>
        </w:numPr>
        <w:tabs>
          <w:tab w:val="left" w:leader="none" w:pos="839"/>
        </w:tabs>
        <w:spacing w:line="322" w:lineRule="auto"/>
        <w:ind w:left="681" w:right="312" w:hanging="397"/>
        <w:jc w:val="both"/>
        <w:rPr>
          <w:rFonts w:hint="default" w:asciiTheme="minorEastAsia" w:hAnsiTheme="minorEastAsia" w:eastAsiaTheme="minorEastAsia"/>
          <w:sz w:val="21"/>
        </w:rPr>
      </w:pPr>
      <w:r>
        <w:rPr>
          <w:rFonts w:hint="default" w:asciiTheme="minorEastAsia" w:hAnsiTheme="minorEastAsia" w:eastAsiaTheme="minorEastAsia"/>
          <w:sz w:val="21"/>
        </w:rPr>
        <w:t>発注者は，設計</w:t>
      </w:r>
      <w:r>
        <w:rPr>
          <w:rFonts w:hint="eastAsia" w:asciiTheme="minorEastAsia" w:hAnsiTheme="minorEastAsia" w:eastAsiaTheme="minorEastAsia"/>
          <w:sz w:val="21"/>
        </w:rPr>
        <w:t>者の法的</w:t>
      </w:r>
      <w:r>
        <w:rPr>
          <w:rFonts w:hint="default" w:asciiTheme="minorEastAsia" w:hAnsiTheme="minorEastAsia" w:eastAsiaTheme="minorEastAsia"/>
          <w:sz w:val="21"/>
        </w:rPr>
        <w:t>義務違反等により発注者に帰責原因がある場合は，施工予定者に発生した損害を賠償する。</w:t>
      </w:r>
    </w:p>
    <w:p>
      <w:pPr>
        <w:pStyle w:val="17"/>
        <w:numPr>
          <w:ilvl w:val="0"/>
          <w:numId w:val="6"/>
        </w:numPr>
        <w:tabs>
          <w:tab w:val="left" w:leader="none" w:pos="839"/>
        </w:tabs>
        <w:spacing w:line="322" w:lineRule="auto"/>
        <w:ind w:left="681" w:right="312" w:hanging="397"/>
        <w:jc w:val="both"/>
        <w:rPr>
          <w:rFonts w:hint="default" w:asciiTheme="minorEastAsia" w:hAnsiTheme="minorEastAsia" w:eastAsiaTheme="minorEastAsia"/>
          <w:sz w:val="21"/>
        </w:rPr>
      </w:pPr>
      <w:r>
        <w:rPr>
          <w:rFonts w:hint="eastAsia" w:asciiTheme="minorEastAsia" w:hAnsiTheme="minorEastAsia" w:eastAsiaTheme="minorEastAsia"/>
          <w:sz w:val="21"/>
        </w:rPr>
        <w:t>発注者と</w:t>
      </w:r>
      <w:r>
        <w:rPr>
          <w:rFonts w:hint="default" w:asciiTheme="minorEastAsia" w:hAnsiTheme="minorEastAsia" w:eastAsiaTheme="minorEastAsia"/>
          <w:sz w:val="21"/>
        </w:rPr>
        <w:t>施工予定者の双方に帰責原因がある場合は，各自の帰責原因の程度，割合によってそれぞれの損害賠償の有無と範囲を別に定める。</w:t>
      </w:r>
    </w:p>
    <w:p>
      <w:pPr>
        <w:pStyle w:val="15"/>
        <w:numPr>
          <w:ilvl w:val="0"/>
          <w:numId w:val="7"/>
        </w:numPr>
        <w:spacing w:line="322" w:lineRule="auto"/>
        <w:ind w:right="312"/>
        <w:jc w:val="both"/>
        <w:rPr>
          <w:rFonts w:hint="default" w:asciiTheme="minorEastAsia" w:hAnsiTheme="minorEastAsia" w:eastAsiaTheme="minorEastAsia"/>
        </w:rPr>
      </w:pPr>
      <w:r>
        <w:rPr>
          <w:rFonts w:hint="default" w:asciiTheme="minorEastAsia" w:hAnsiTheme="minorEastAsia" w:eastAsiaTheme="minorEastAsia"/>
        </w:rPr>
        <w:t>施工予定者が工事請負契約の締結に先立って行った資材発注等によって生じた損害等について，発注者は施工予定者に対して一切の責任を負わない。</w:t>
      </w:r>
    </w:p>
    <w:p>
      <w:pPr>
        <w:pStyle w:val="15"/>
        <w:spacing w:before="10" w:beforeLines="0" w:beforeAutospacing="0"/>
        <w:ind w:left="0"/>
        <w:rPr>
          <w:rFonts w:hint="default" w:asciiTheme="minorEastAsia" w:hAnsiTheme="minorEastAsia" w:eastAsiaTheme="minorEastAsia"/>
          <w:sz w:val="28"/>
        </w:rPr>
      </w:pPr>
    </w:p>
    <w:p>
      <w:pPr>
        <w:pStyle w:val="15"/>
        <w:rPr>
          <w:rFonts w:hint="default" w:asciiTheme="minorEastAsia" w:hAnsiTheme="minorEastAsia" w:eastAsiaTheme="minorEastAsia"/>
        </w:rPr>
      </w:pPr>
      <w:r>
        <w:rPr>
          <w:rFonts w:hint="default" w:asciiTheme="minorEastAsia" w:hAnsiTheme="minorEastAsia" w:eastAsiaTheme="minorEastAsia"/>
        </w:rPr>
        <w:t>（秘密保持等）</w:t>
      </w:r>
    </w:p>
    <w:p>
      <w:pPr>
        <w:pStyle w:val="15"/>
        <w:spacing w:before="91" w:beforeLines="0" w:beforeAutospacing="0" w:line="322" w:lineRule="auto"/>
        <w:ind w:left="312" w:right="312" w:hanging="210"/>
        <w:jc w:val="both"/>
        <w:rPr>
          <w:rFonts w:hint="default" w:asciiTheme="minorEastAsia" w:hAnsiTheme="minorEastAsia" w:eastAsiaTheme="minorEastAsia"/>
        </w:rPr>
      </w:pPr>
      <w:r>
        <w:rPr>
          <w:rFonts w:hint="eastAsia"/>
        </w:rPr>
        <w:t>第</w:t>
      </w:r>
      <w:r>
        <w:rPr>
          <w:rFonts w:hint="eastAsia"/>
        </w:rPr>
        <w:t>11</w:t>
      </w:r>
      <w:r>
        <w:rPr>
          <w:rFonts w:hint="eastAsia"/>
        </w:rPr>
        <w:t>条</w:t>
      </w:r>
      <w:r>
        <w:rPr>
          <w:rFonts w:hint="eastAsia" w:asciiTheme="minorEastAsia" w:hAnsiTheme="minorEastAsia" w:eastAsiaTheme="minorEastAsia"/>
        </w:rPr>
        <w:t>　</w:t>
      </w:r>
      <w:r>
        <w:rPr>
          <w:rFonts w:hint="default" w:asciiTheme="minorEastAsia" w:hAnsiTheme="minorEastAsia" w:eastAsiaTheme="minorEastAsia"/>
          <w:spacing w:val="-8"/>
        </w:rPr>
        <w:t>施工予定者は，本協定に関し相手方から秘密情報として受領した情報を秘密として保持するとともに，秘密情報を本協定の履行以外の目的に使用し，又は本協定の相手方</w:t>
      </w:r>
      <w:r>
        <w:rPr>
          <w:rFonts w:hint="default" w:asciiTheme="minorEastAsia" w:hAnsiTheme="minorEastAsia" w:eastAsiaTheme="minorEastAsia"/>
          <w:spacing w:val="-7"/>
        </w:rPr>
        <w:t>の事前の承諾を得ずに第三者に漏らしてはならない。本協定履行完了後も，また同様と</w:t>
      </w:r>
      <w:r>
        <w:rPr>
          <w:rFonts w:hint="default" w:asciiTheme="minorEastAsia" w:hAnsiTheme="minorEastAsia" w:eastAsiaTheme="minorEastAsia"/>
        </w:rPr>
        <w:t>する。</w:t>
      </w:r>
    </w:p>
    <w:p>
      <w:pPr>
        <w:pStyle w:val="15"/>
        <w:numPr>
          <w:ilvl w:val="0"/>
          <w:numId w:val="8"/>
        </w:numPr>
        <w:spacing w:line="322" w:lineRule="auto"/>
        <w:ind w:right="312"/>
        <w:jc w:val="both"/>
        <w:rPr>
          <w:rFonts w:hint="default" w:asciiTheme="minorEastAsia" w:hAnsiTheme="minorEastAsia" w:eastAsiaTheme="minorEastAsia"/>
        </w:rPr>
      </w:pPr>
      <w:r>
        <w:rPr>
          <w:rFonts w:hint="default" w:asciiTheme="minorEastAsia" w:hAnsiTheme="minorEastAsia" w:eastAsiaTheme="minorEastAsia"/>
          <w:spacing w:val="-3"/>
        </w:rPr>
        <w:t>前項の規定にかかわらず，次の各号のいずれかに該当する情報については，秘密情報と</w:t>
      </w:r>
      <w:r>
        <w:rPr>
          <w:rFonts w:hint="default" w:asciiTheme="minorEastAsia" w:hAnsiTheme="minorEastAsia" w:eastAsiaTheme="minorEastAsia"/>
        </w:rPr>
        <w:t>しては取り扱わないものとする。</w:t>
      </w:r>
    </w:p>
    <w:p>
      <w:pPr>
        <w:pStyle w:val="17"/>
        <w:numPr>
          <w:ilvl w:val="0"/>
          <w:numId w:val="9"/>
        </w:numPr>
        <w:tabs>
          <w:tab w:val="left" w:leader="none" w:pos="863"/>
        </w:tabs>
        <w:spacing w:line="322" w:lineRule="auto"/>
        <w:ind w:left="681" w:right="312" w:hanging="397"/>
        <w:rPr>
          <w:rFonts w:hint="default" w:asciiTheme="minorEastAsia" w:hAnsiTheme="minorEastAsia" w:eastAsiaTheme="minorEastAsia"/>
          <w:sz w:val="21"/>
        </w:rPr>
      </w:pPr>
      <w:r>
        <w:rPr>
          <w:rFonts w:hint="default" w:asciiTheme="minorEastAsia" w:hAnsiTheme="minorEastAsia" w:eastAsiaTheme="minorEastAsia"/>
          <w:sz w:val="21"/>
        </w:rPr>
        <w:t>開示を受けた時点又は知得した時点で既に被開示者が自ら適法に保有していた情報</w:t>
      </w:r>
    </w:p>
    <w:p>
      <w:pPr>
        <w:pStyle w:val="17"/>
        <w:numPr>
          <w:ilvl w:val="0"/>
          <w:numId w:val="9"/>
        </w:numPr>
        <w:tabs>
          <w:tab w:val="left" w:leader="none" w:pos="839"/>
        </w:tabs>
        <w:spacing w:line="322" w:lineRule="auto"/>
        <w:ind w:left="681" w:right="312" w:hanging="397"/>
        <w:rPr>
          <w:rFonts w:hint="default" w:asciiTheme="minorEastAsia" w:hAnsiTheme="minorEastAsia" w:eastAsiaTheme="minorEastAsia"/>
          <w:sz w:val="21"/>
        </w:rPr>
      </w:pPr>
      <w:r>
        <w:rPr>
          <w:rFonts w:hint="default" w:asciiTheme="minorEastAsia" w:hAnsiTheme="minorEastAsia" w:eastAsiaTheme="minorEastAsia"/>
          <w:sz w:val="21"/>
        </w:rPr>
        <w:t>開示を受けた時点又は知得した時点で既に公知となっている情報</w:t>
      </w:r>
    </w:p>
    <w:p>
      <w:pPr>
        <w:pStyle w:val="17"/>
        <w:numPr>
          <w:ilvl w:val="0"/>
          <w:numId w:val="9"/>
        </w:numPr>
        <w:tabs>
          <w:tab w:val="left" w:leader="none" w:pos="839"/>
        </w:tabs>
        <w:spacing w:line="322" w:lineRule="auto"/>
        <w:ind w:left="681" w:right="312" w:hanging="397"/>
        <w:rPr>
          <w:rFonts w:hint="default" w:asciiTheme="minorEastAsia" w:hAnsiTheme="minorEastAsia" w:eastAsiaTheme="minorEastAsia"/>
          <w:sz w:val="21"/>
        </w:rPr>
      </w:pPr>
      <w:r>
        <w:rPr>
          <w:rFonts w:hint="default" w:asciiTheme="minorEastAsia" w:hAnsiTheme="minorEastAsia" w:eastAsiaTheme="minorEastAsia"/>
          <w:sz w:val="21"/>
        </w:rPr>
        <w:t>開示を受けた後又は知得した後に，被開示者の責によらず公知となった情報</w:t>
      </w:r>
    </w:p>
    <w:p>
      <w:pPr>
        <w:pStyle w:val="17"/>
        <w:numPr>
          <w:ilvl w:val="0"/>
          <w:numId w:val="9"/>
        </w:numPr>
        <w:tabs>
          <w:tab w:val="left" w:leader="none" w:pos="863"/>
        </w:tabs>
        <w:spacing w:line="322" w:lineRule="auto"/>
        <w:ind w:left="681" w:right="312" w:hanging="397"/>
        <w:jc w:val="both"/>
        <w:rPr>
          <w:rFonts w:hint="default" w:asciiTheme="minorEastAsia" w:hAnsiTheme="minorEastAsia" w:eastAsiaTheme="minorEastAsia"/>
          <w:sz w:val="21"/>
        </w:rPr>
      </w:pPr>
      <w:r>
        <w:rPr>
          <w:rFonts w:hint="default" w:asciiTheme="minorEastAsia" w:hAnsiTheme="minorEastAsia" w:eastAsiaTheme="minorEastAsia"/>
          <w:sz w:val="21"/>
        </w:rPr>
        <w:t>正当な権限を有する第三者から被開示者が秘密保持義務を負うことなく適法に入手した情報</w:t>
      </w:r>
    </w:p>
    <w:p>
      <w:pPr>
        <w:pStyle w:val="17"/>
        <w:numPr>
          <w:ilvl w:val="0"/>
          <w:numId w:val="9"/>
        </w:numPr>
        <w:tabs>
          <w:tab w:val="left" w:leader="none" w:pos="839"/>
        </w:tabs>
        <w:spacing w:line="322" w:lineRule="auto"/>
        <w:ind w:left="681" w:right="312" w:hanging="397"/>
        <w:rPr>
          <w:rFonts w:hint="default" w:asciiTheme="minorEastAsia" w:hAnsiTheme="minorEastAsia" w:eastAsiaTheme="minorEastAsia"/>
          <w:sz w:val="21"/>
        </w:rPr>
      </w:pPr>
      <w:r>
        <w:rPr>
          <w:rFonts w:hint="default" w:asciiTheme="minorEastAsia" w:hAnsiTheme="minorEastAsia" w:eastAsiaTheme="minorEastAsia"/>
          <w:sz w:val="21"/>
        </w:rPr>
        <w:t>開示者が独自に開発したことを証明し得る情報</w:t>
      </w:r>
    </w:p>
    <w:p>
      <w:pPr>
        <w:pStyle w:val="17"/>
        <w:numPr>
          <w:ilvl w:val="0"/>
          <w:numId w:val="9"/>
        </w:numPr>
        <w:tabs>
          <w:tab w:val="left" w:leader="none" w:pos="863"/>
        </w:tabs>
        <w:spacing w:line="322" w:lineRule="auto"/>
        <w:ind w:left="681" w:right="312" w:hanging="397"/>
        <w:rPr>
          <w:rFonts w:hint="default" w:asciiTheme="minorEastAsia" w:hAnsiTheme="minorEastAsia" w:eastAsiaTheme="minorEastAsia"/>
          <w:sz w:val="21"/>
        </w:rPr>
      </w:pPr>
      <w:r>
        <w:rPr>
          <w:rFonts w:hint="default" w:asciiTheme="minorEastAsia" w:hAnsiTheme="minorEastAsia" w:eastAsiaTheme="minorEastAsia"/>
          <w:sz w:val="21"/>
        </w:rPr>
        <w:t>法令により又は主務官庁若しくは裁判所等の公的機関により開示が要請された情報</w:t>
      </w:r>
    </w:p>
    <w:p>
      <w:pPr>
        <w:pStyle w:val="15"/>
        <w:ind w:left="0"/>
        <w:rPr>
          <w:rFonts w:hint="default" w:asciiTheme="minorEastAsia" w:hAnsiTheme="minorEastAsia" w:eastAsiaTheme="minorEastAsia"/>
          <w:sz w:val="28"/>
        </w:rPr>
      </w:pPr>
    </w:p>
    <w:p>
      <w:pPr>
        <w:pStyle w:val="15"/>
        <w:spacing w:before="1" w:beforeLines="0" w:beforeAutospacing="0"/>
        <w:rPr>
          <w:rFonts w:hint="default" w:asciiTheme="minorEastAsia" w:hAnsiTheme="minorEastAsia" w:eastAsiaTheme="minorEastAsia"/>
        </w:rPr>
      </w:pPr>
      <w:r>
        <w:rPr>
          <w:rFonts w:hint="default" w:asciiTheme="minorEastAsia" w:hAnsiTheme="minorEastAsia" w:eastAsiaTheme="minorEastAsia"/>
        </w:rPr>
        <w:t>（協定内容の変更）</w:t>
      </w:r>
    </w:p>
    <w:p>
      <w:pPr>
        <w:pStyle w:val="15"/>
        <w:spacing w:before="91" w:beforeLines="0" w:beforeAutospacing="0" w:line="322" w:lineRule="auto"/>
        <w:ind w:left="312" w:right="312" w:hanging="210"/>
        <w:jc w:val="both"/>
        <w:rPr>
          <w:rFonts w:hint="default" w:asciiTheme="minorEastAsia" w:hAnsiTheme="minorEastAsia" w:eastAsiaTheme="minorEastAsia"/>
        </w:rPr>
      </w:pPr>
      <w:r>
        <w:rPr>
          <w:rFonts w:hint="eastAsia"/>
        </w:rPr>
        <w:t>第</w:t>
      </w:r>
      <w:r>
        <w:rPr>
          <w:rFonts w:hint="eastAsia"/>
        </w:rPr>
        <w:t>12</w:t>
      </w:r>
      <w:r>
        <w:rPr>
          <w:rFonts w:hint="eastAsia"/>
        </w:rPr>
        <w:t>条</w:t>
      </w:r>
      <w:r>
        <w:rPr>
          <w:rFonts w:hint="eastAsia" w:asciiTheme="minorEastAsia" w:hAnsiTheme="minorEastAsia" w:eastAsiaTheme="minorEastAsia"/>
        </w:rPr>
        <w:t>　</w:t>
      </w:r>
      <w:r>
        <w:rPr>
          <w:rFonts w:hint="default" w:asciiTheme="minorEastAsia" w:hAnsiTheme="minorEastAsia" w:eastAsiaTheme="minorEastAsia"/>
          <w:spacing w:val="-8"/>
        </w:rPr>
        <w:t>本協定に規定する各事項は，発注者</w:t>
      </w:r>
      <w:r>
        <w:rPr>
          <w:rFonts w:hint="eastAsia" w:asciiTheme="minorEastAsia" w:hAnsiTheme="minorEastAsia" w:eastAsiaTheme="minorEastAsia"/>
          <w:spacing w:val="-8"/>
        </w:rPr>
        <w:t>及び</w:t>
      </w:r>
      <w:r>
        <w:rPr>
          <w:rFonts w:hint="default" w:asciiTheme="minorEastAsia" w:hAnsiTheme="minorEastAsia" w:eastAsiaTheme="minorEastAsia"/>
          <w:spacing w:val="-8"/>
        </w:rPr>
        <w:t>施工予定者の書面による同意がなけれ</w:t>
      </w:r>
      <w:r>
        <w:rPr>
          <w:rFonts w:hint="default" w:asciiTheme="minorEastAsia" w:hAnsiTheme="minorEastAsia" w:eastAsiaTheme="minorEastAsia"/>
        </w:rPr>
        <w:t>ば変更することはできない。</w:t>
      </w:r>
    </w:p>
    <w:p>
      <w:pPr>
        <w:pStyle w:val="15"/>
        <w:spacing w:before="12" w:beforeLines="0" w:beforeAutospacing="0"/>
        <w:ind w:left="0"/>
        <w:rPr>
          <w:rFonts w:hint="default" w:asciiTheme="minorEastAsia" w:hAnsiTheme="minorEastAsia" w:eastAsiaTheme="minorEastAsia"/>
          <w:sz w:val="28"/>
        </w:rPr>
      </w:pPr>
    </w:p>
    <w:p>
      <w:pPr>
        <w:pStyle w:val="15"/>
        <w:spacing w:before="1" w:beforeLines="0" w:beforeAutospacing="0"/>
        <w:rPr>
          <w:rFonts w:hint="default" w:asciiTheme="minorEastAsia" w:hAnsiTheme="minorEastAsia" w:eastAsiaTheme="minorEastAsia"/>
        </w:rPr>
      </w:pPr>
      <w:r>
        <w:rPr>
          <w:rFonts w:hint="default" w:asciiTheme="minorEastAsia" w:hAnsiTheme="minorEastAsia" w:eastAsiaTheme="minorEastAsia"/>
        </w:rPr>
        <w:t>（準拠法及び管轄裁判所）</w:t>
      </w:r>
    </w:p>
    <w:p>
      <w:pPr>
        <w:pStyle w:val="15"/>
        <w:spacing w:before="90" w:beforeLines="0" w:beforeAutospacing="0" w:line="322" w:lineRule="auto"/>
        <w:ind w:left="312" w:right="312" w:hanging="210"/>
        <w:jc w:val="both"/>
        <w:rPr>
          <w:rFonts w:hint="default" w:asciiTheme="minorEastAsia" w:hAnsiTheme="minorEastAsia" w:eastAsiaTheme="minorEastAsia"/>
        </w:rPr>
      </w:pPr>
      <w:r>
        <w:rPr>
          <w:rFonts w:hint="eastAsia"/>
        </w:rPr>
        <w:t>第</w:t>
      </w:r>
      <w:r>
        <w:rPr>
          <w:rFonts w:hint="eastAsia"/>
        </w:rPr>
        <w:t>13</w:t>
      </w:r>
      <w:r>
        <w:rPr>
          <w:rFonts w:hint="eastAsia"/>
        </w:rPr>
        <w:t>条</w:t>
      </w:r>
      <w:r>
        <w:rPr>
          <w:rFonts w:hint="eastAsia" w:asciiTheme="minorEastAsia" w:hAnsiTheme="minorEastAsia" w:eastAsiaTheme="minorEastAsia"/>
        </w:rPr>
        <w:t>　</w:t>
      </w:r>
      <w:r>
        <w:rPr>
          <w:rFonts w:hint="default" w:asciiTheme="minorEastAsia" w:hAnsiTheme="minorEastAsia" w:eastAsiaTheme="minorEastAsia"/>
          <w:spacing w:val="-8"/>
        </w:rPr>
        <w:t>本協定は，日本国の法令に従い解釈されるものとし，また，本協定に関して発注</w:t>
      </w:r>
      <w:r>
        <w:rPr>
          <w:rFonts w:hint="default" w:asciiTheme="minorEastAsia" w:hAnsiTheme="minorEastAsia" w:eastAsiaTheme="minorEastAsia"/>
        </w:rPr>
        <w:t>者と施工予定者との間に生じた紛争について，日本国の裁判所をもって合意による専属的管轄裁判所とする。</w:t>
      </w:r>
    </w:p>
    <w:p>
      <w:pPr>
        <w:pStyle w:val="15"/>
        <w:ind w:left="0"/>
        <w:rPr>
          <w:rFonts w:hint="default" w:asciiTheme="minorEastAsia" w:hAnsiTheme="minorEastAsia" w:eastAsiaTheme="minorEastAsia"/>
          <w:sz w:val="28"/>
        </w:rPr>
      </w:pPr>
    </w:p>
    <w:p>
      <w:pPr>
        <w:pStyle w:val="15"/>
        <w:ind w:left="0"/>
        <w:rPr>
          <w:rFonts w:hint="eastAsia" w:asciiTheme="minorEastAsia" w:hAnsiTheme="minorEastAsia" w:eastAsiaTheme="minorEastAsia"/>
          <w:sz w:val="28"/>
        </w:rPr>
      </w:pPr>
    </w:p>
    <w:p>
      <w:pPr>
        <w:pStyle w:val="15"/>
        <w:spacing w:before="1" w:beforeLines="0" w:beforeAutospacing="0"/>
        <w:rPr>
          <w:rFonts w:hint="default" w:asciiTheme="minorEastAsia" w:hAnsiTheme="minorEastAsia" w:eastAsiaTheme="minorEastAsia"/>
        </w:rPr>
      </w:pPr>
      <w:r>
        <w:rPr>
          <w:rFonts w:hint="default" w:asciiTheme="minorEastAsia" w:hAnsiTheme="minorEastAsia" w:eastAsiaTheme="minorEastAsia"/>
        </w:rPr>
        <w:t>（その他）</w:t>
      </w:r>
    </w:p>
    <w:p>
      <w:pPr>
        <w:pStyle w:val="15"/>
        <w:spacing w:before="91" w:beforeLines="0" w:beforeAutospacing="0" w:line="322" w:lineRule="auto"/>
        <w:ind w:left="312" w:right="312" w:hanging="210"/>
        <w:jc w:val="both"/>
        <w:rPr>
          <w:rFonts w:hint="default" w:asciiTheme="minorEastAsia" w:hAnsiTheme="minorEastAsia" w:eastAsiaTheme="minorEastAsia"/>
        </w:rPr>
      </w:pPr>
      <w:r>
        <w:rPr>
          <w:rFonts w:hint="eastAsia"/>
        </w:rPr>
        <w:t>第</w:t>
      </w:r>
      <w:r>
        <w:rPr>
          <w:rFonts w:hint="eastAsia"/>
        </w:rPr>
        <w:t>14</w:t>
      </w:r>
      <w:r>
        <w:rPr>
          <w:rFonts w:hint="eastAsia"/>
        </w:rPr>
        <w:t>条</w:t>
      </w:r>
      <w:r>
        <w:rPr>
          <w:rFonts w:hint="eastAsia" w:asciiTheme="minorEastAsia" w:hAnsiTheme="minorEastAsia" w:eastAsiaTheme="minorEastAsia"/>
        </w:rPr>
        <w:t>　</w:t>
      </w:r>
      <w:r>
        <w:rPr>
          <w:rFonts w:hint="default" w:asciiTheme="minorEastAsia" w:hAnsiTheme="minorEastAsia" w:eastAsiaTheme="minorEastAsia"/>
          <w:spacing w:val="-8"/>
        </w:rPr>
        <w:t>本協定書に定めのない事項については，必要に応じて発注者，施工予定者が協議</w:t>
      </w:r>
      <w:r>
        <w:rPr>
          <w:rFonts w:hint="default" w:asciiTheme="minorEastAsia" w:hAnsiTheme="minorEastAsia" w:eastAsiaTheme="minorEastAsia"/>
        </w:rPr>
        <w:t>し，決定する。</w:t>
      </w:r>
      <w:r>
        <w:rPr>
          <w:rFonts w:hint="eastAsia" w:asciiTheme="minorEastAsia" w:hAnsiTheme="minorEastAsia" w:eastAsiaTheme="minorEastAsia"/>
        </w:rPr>
        <w:t>協議開始から１４日を経過しても協議が成立しない場合，発注者が方針を決定し，施工予定者に通知する。</w:t>
      </w:r>
    </w:p>
    <w:p>
      <w:pPr>
        <w:pStyle w:val="15"/>
        <w:spacing w:before="91" w:beforeLines="0" w:beforeAutospacing="0" w:line="322" w:lineRule="auto"/>
        <w:ind w:left="312" w:right="312" w:hanging="210"/>
        <w:jc w:val="both"/>
        <w:rPr>
          <w:rFonts w:hint="default" w:asciiTheme="minorEastAsia" w:hAnsiTheme="minorEastAsia" w:eastAsiaTheme="minorEastAsia"/>
        </w:rPr>
      </w:pPr>
    </w:p>
    <w:p>
      <w:pPr>
        <w:pStyle w:val="15"/>
        <w:spacing w:before="91" w:beforeLines="0" w:beforeAutospacing="0" w:line="322" w:lineRule="auto"/>
        <w:ind w:left="312" w:right="312" w:hanging="210"/>
        <w:jc w:val="both"/>
        <w:rPr>
          <w:rFonts w:hint="default" w:asciiTheme="minorEastAsia" w:hAnsiTheme="minorEastAsia" w:eastAsiaTheme="minorEastAsia"/>
        </w:rPr>
      </w:pPr>
    </w:p>
    <w:p>
      <w:pPr>
        <w:pStyle w:val="15"/>
        <w:spacing w:before="91" w:beforeLines="0" w:beforeAutospacing="0" w:line="322" w:lineRule="auto"/>
        <w:ind w:left="312" w:right="312" w:hanging="210"/>
        <w:jc w:val="both"/>
        <w:rPr>
          <w:rFonts w:hint="default" w:asciiTheme="minorEastAsia" w:hAnsiTheme="minorEastAsia" w:eastAsiaTheme="minorEastAsia"/>
        </w:rPr>
      </w:pPr>
    </w:p>
    <w:p>
      <w:pPr>
        <w:pStyle w:val="15"/>
        <w:spacing w:before="91" w:beforeLines="0" w:beforeAutospacing="0" w:line="322" w:lineRule="auto"/>
        <w:ind w:left="312" w:right="312" w:hanging="210"/>
        <w:jc w:val="both"/>
        <w:rPr>
          <w:rFonts w:hint="default" w:asciiTheme="minorEastAsia" w:hAnsiTheme="minorEastAsia" w:eastAsiaTheme="minorEastAsia"/>
        </w:rPr>
      </w:pPr>
    </w:p>
    <w:p>
      <w:pPr>
        <w:pStyle w:val="15"/>
        <w:spacing w:before="91" w:beforeLines="0" w:beforeAutospacing="0" w:line="322" w:lineRule="auto"/>
        <w:ind w:left="312" w:right="312" w:hanging="210"/>
        <w:jc w:val="both"/>
        <w:rPr>
          <w:rFonts w:hint="default" w:asciiTheme="minorEastAsia" w:hAnsiTheme="minorEastAsia" w:eastAsiaTheme="minorEastAsia"/>
        </w:rPr>
      </w:pPr>
    </w:p>
    <w:p>
      <w:pPr>
        <w:pStyle w:val="15"/>
        <w:spacing w:before="91" w:beforeLines="0" w:beforeAutospacing="0" w:line="322" w:lineRule="auto"/>
        <w:ind w:left="312" w:right="312" w:hanging="210"/>
        <w:jc w:val="both"/>
        <w:rPr>
          <w:rFonts w:hint="default" w:asciiTheme="minorEastAsia" w:hAnsiTheme="minorEastAsia" w:eastAsiaTheme="minorEastAsia"/>
        </w:rPr>
      </w:pPr>
    </w:p>
    <w:p>
      <w:pPr>
        <w:pStyle w:val="15"/>
        <w:spacing w:before="91" w:beforeLines="0" w:beforeAutospacing="0" w:line="322" w:lineRule="auto"/>
        <w:ind w:left="312" w:right="312" w:hanging="210"/>
        <w:jc w:val="both"/>
        <w:rPr>
          <w:rFonts w:hint="default" w:asciiTheme="minorEastAsia" w:hAnsiTheme="minorEastAsia" w:eastAsiaTheme="minorEastAsia"/>
          <w:sz w:val="28"/>
        </w:rPr>
      </w:pPr>
    </w:p>
    <w:p>
      <w:pPr>
        <w:pStyle w:val="15"/>
        <w:spacing w:before="72" w:beforeLines="0" w:beforeAutospacing="0" w:line="321" w:lineRule="auto"/>
        <w:ind w:left="102" w:right="314" w:firstLine="211"/>
        <w:rPr>
          <w:rFonts w:hint="default" w:asciiTheme="minorEastAsia" w:hAnsiTheme="minorEastAsia" w:eastAsiaTheme="minorEastAsia"/>
        </w:rPr>
      </w:pPr>
      <w:r>
        <w:rPr>
          <w:rFonts w:hint="default" w:asciiTheme="minorEastAsia" w:hAnsiTheme="minorEastAsia" w:eastAsiaTheme="minorEastAsia"/>
          <w:spacing w:val="-7"/>
        </w:rPr>
        <w:t>この協定の成立を証するため，本書２通を作成し，発注者</w:t>
      </w:r>
      <w:r>
        <w:rPr>
          <w:rFonts w:hint="eastAsia" w:asciiTheme="minorEastAsia" w:hAnsiTheme="minorEastAsia" w:eastAsiaTheme="minorEastAsia"/>
          <w:spacing w:val="-7"/>
        </w:rPr>
        <w:t>及び</w:t>
      </w:r>
      <w:r>
        <w:rPr>
          <w:rFonts w:hint="default" w:asciiTheme="minorEastAsia" w:hAnsiTheme="minorEastAsia" w:eastAsiaTheme="minorEastAsia"/>
          <w:spacing w:val="-7"/>
        </w:rPr>
        <w:t>施工予定者が記名押印の</w:t>
      </w:r>
      <w:r>
        <w:rPr>
          <w:rFonts w:hint="default" w:asciiTheme="minorEastAsia" w:hAnsiTheme="minorEastAsia" w:eastAsiaTheme="minorEastAsia"/>
        </w:rPr>
        <w:t>上，各１通を保有する。</w:t>
      </w:r>
    </w:p>
    <w:p>
      <w:pPr>
        <w:pStyle w:val="15"/>
        <w:ind w:left="0"/>
        <w:rPr>
          <w:rFonts w:hint="default" w:asciiTheme="minorEastAsia" w:hAnsiTheme="minorEastAsia" w:eastAsiaTheme="minorEastAsia"/>
          <w:sz w:val="28"/>
        </w:rPr>
      </w:pPr>
    </w:p>
    <w:p>
      <w:pPr>
        <w:pStyle w:val="15"/>
        <w:tabs>
          <w:tab w:val="left" w:leader="none" w:pos="944"/>
          <w:tab w:val="left" w:leader="none" w:pos="1573"/>
          <w:tab w:val="left" w:leader="none" w:pos="2204"/>
        </w:tabs>
        <w:ind w:left="102"/>
        <w:rPr>
          <w:rFonts w:hint="default" w:asciiTheme="minorEastAsia" w:hAnsiTheme="minorEastAsia" w:eastAsiaTheme="minorEastAsia"/>
        </w:rPr>
      </w:pPr>
      <w:r>
        <w:rPr>
          <w:rFonts w:hint="default" w:asciiTheme="minorEastAsia" w:hAnsiTheme="minorEastAsia" w:eastAsiaTheme="minorEastAsia"/>
        </w:rPr>
        <w:tab/>
      </w:r>
      <w:r>
        <w:rPr>
          <w:rFonts w:hint="default" w:asciiTheme="minorEastAsia" w:hAnsiTheme="minorEastAsia" w:eastAsiaTheme="minorEastAsia"/>
        </w:rPr>
        <w:t>年</w:t>
      </w:r>
      <w:r>
        <w:rPr>
          <w:rFonts w:hint="default" w:asciiTheme="minorEastAsia" w:hAnsiTheme="minorEastAsia" w:eastAsiaTheme="minorEastAsia"/>
        </w:rPr>
        <w:tab/>
      </w:r>
      <w:r>
        <w:rPr>
          <w:rFonts w:hint="default" w:asciiTheme="minorEastAsia" w:hAnsiTheme="minorEastAsia" w:eastAsiaTheme="minorEastAsia"/>
        </w:rPr>
        <w:t>月</w:t>
      </w:r>
      <w:r>
        <w:rPr>
          <w:rFonts w:hint="default" w:asciiTheme="minorEastAsia" w:hAnsiTheme="minorEastAsia" w:eastAsiaTheme="minorEastAsia"/>
        </w:rPr>
        <w:tab/>
      </w:r>
      <w:r>
        <w:rPr>
          <w:rFonts w:hint="default" w:asciiTheme="minorEastAsia" w:hAnsiTheme="minorEastAsia" w:eastAsiaTheme="minorEastAsia"/>
        </w:rPr>
        <w:t>日</w:t>
      </w:r>
    </w:p>
    <w:p>
      <w:pPr>
        <w:pStyle w:val="15"/>
        <w:ind w:left="0"/>
        <w:rPr>
          <w:rFonts w:hint="default" w:asciiTheme="minorEastAsia" w:hAnsiTheme="minorEastAsia" w:eastAsiaTheme="minorEastAsia"/>
          <w:sz w:val="20"/>
        </w:rPr>
      </w:pPr>
    </w:p>
    <w:p>
      <w:pPr>
        <w:pStyle w:val="15"/>
        <w:spacing w:before="2" w:beforeLines="0" w:beforeAutospacing="0"/>
        <w:ind w:left="0"/>
        <w:rPr>
          <w:rFonts w:hint="default" w:asciiTheme="minorEastAsia" w:hAnsiTheme="minorEastAsia" w:eastAsiaTheme="minorEastAsia"/>
          <w:sz w:val="15"/>
        </w:rPr>
      </w:pPr>
    </w:p>
    <w:p>
      <w:pPr>
        <w:pStyle w:val="15"/>
        <w:ind w:left="4213"/>
        <w:rPr>
          <w:rFonts w:hint="default" w:asciiTheme="minorEastAsia" w:hAnsiTheme="minorEastAsia" w:eastAsiaTheme="minorEastAsia"/>
        </w:rPr>
      </w:pPr>
      <w:r>
        <w:rPr>
          <w:rFonts w:hint="default" w:asciiTheme="minorEastAsia" w:hAnsiTheme="minorEastAsia" w:eastAsiaTheme="minorEastAsia"/>
        </w:rPr>
        <w:t>発注者</w:t>
      </w:r>
    </w:p>
    <w:p>
      <w:pPr>
        <w:pStyle w:val="15"/>
        <w:spacing w:before="91" w:beforeLines="0" w:beforeAutospacing="0" w:line="321" w:lineRule="auto"/>
        <w:ind w:left="4722" w:right="392"/>
        <w:rPr>
          <w:rFonts w:hint="default" w:asciiTheme="minorEastAsia" w:hAnsiTheme="minorEastAsia" w:eastAsiaTheme="minorEastAsia"/>
          <w:spacing w:val="-2"/>
        </w:rPr>
      </w:pPr>
      <w:r>
        <w:rPr>
          <w:rFonts w:hint="eastAsia" w:asciiTheme="minorEastAsia" w:hAnsiTheme="minorEastAsia" w:eastAsiaTheme="minorEastAsia"/>
          <w:spacing w:val="-2"/>
        </w:rPr>
        <w:t>笠岡市笠岡５６２８番地の１</w:t>
      </w:r>
    </w:p>
    <w:p>
      <w:pPr>
        <w:pStyle w:val="15"/>
        <w:spacing w:before="91" w:beforeLines="0" w:beforeAutospacing="0" w:line="321" w:lineRule="auto"/>
        <w:ind w:left="4722" w:right="392"/>
        <w:rPr>
          <w:rFonts w:hint="default" w:asciiTheme="minorEastAsia" w:hAnsiTheme="minorEastAsia" w:eastAsiaTheme="minorEastAsia"/>
          <w:spacing w:val="-2"/>
        </w:rPr>
      </w:pPr>
      <w:r>
        <w:rPr>
          <w:rFonts w:hint="eastAsia" w:asciiTheme="minorEastAsia" w:hAnsiTheme="minorEastAsia" w:eastAsiaTheme="minorEastAsia"/>
          <w:spacing w:val="-2"/>
        </w:rPr>
        <w:t>笠岡市立市民病院</w:t>
      </w:r>
    </w:p>
    <w:p>
      <w:pPr>
        <w:pStyle w:val="15"/>
        <w:spacing w:before="91" w:beforeLines="0" w:beforeAutospacing="0" w:line="321" w:lineRule="auto"/>
        <w:ind w:left="4722" w:right="392"/>
        <w:rPr>
          <w:rFonts w:hint="default" w:asciiTheme="minorEastAsia" w:hAnsiTheme="minorEastAsia" w:eastAsiaTheme="minorEastAsia"/>
          <w:spacing w:val="-2"/>
        </w:rPr>
      </w:pPr>
      <w:r>
        <w:rPr>
          <w:rFonts w:hint="eastAsia" w:asciiTheme="minorEastAsia" w:hAnsiTheme="minorEastAsia" w:eastAsiaTheme="minorEastAsia"/>
          <w:spacing w:val="-2"/>
        </w:rPr>
        <w:t>笠岡市病院事業管理者　　谷本　安</w:t>
      </w:r>
    </w:p>
    <w:p>
      <w:pPr>
        <w:pStyle w:val="15"/>
        <w:spacing w:before="91" w:beforeLines="0" w:beforeAutospacing="0" w:line="321" w:lineRule="auto"/>
        <w:ind w:left="4722" w:right="392"/>
        <w:rPr>
          <w:rFonts w:hint="default" w:asciiTheme="minorEastAsia" w:hAnsiTheme="minorEastAsia" w:eastAsiaTheme="minorEastAsia"/>
          <w:spacing w:val="-2"/>
        </w:rPr>
      </w:pPr>
    </w:p>
    <w:p>
      <w:pPr>
        <w:pStyle w:val="15"/>
        <w:spacing w:before="91" w:beforeLines="0" w:beforeAutospacing="0" w:line="321" w:lineRule="auto"/>
        <w:ind w:left="4722" w:right="392"/>
        <w:rPr>
          <w:rFonts w:hint="default" w:asciiTheme="minorEastAsia" w:hAnsiTheme="minorEastAsia" w:eastAsiaTheme="minorEastAsia"/>
        </w:rPr>
      </w:pPr>
    </w:p>
    <w:p>
      <w:pPr>
        <w:pStyle w:val="15"/>
        <w:spacing w:before="1" w:beforeLines="0" w:beforeAutospacing="0"/>
        <w:ind w:left="0"/>
        <w:rPr>
          <w:rFonts w:hint="default" w:asciiTheme="minorEastAsia" w:hAnsiTheme="minorEastAsia" w:eastAsiaTheme="minorEastAsia"/>
          <w:sz w:val="28"/>
        </w:rPr>
      </w:pPr>
    </w:p>
    <w:p>
      <w:pPr>
        <w:pStyle w:val="15"/>
        <w:ind w:left="4213"/>
        <w:rPr>
          <w:rFonts w:hint="default" w:asciiTheme="minorEastAsia" w:hAnsiTheme="minorEastAsia" w:eastAsiaTheme="minorEastAsia"/>
        </w:rPr>
      </w:pPr>
      <w:r>
        <w:rPr>
          <w:rFonts w:hint="default" w:asciiTheme="minorEastAsia" w:hAnsiTheme="minorEastAsia" w:eastAsiaTheme="minorEastAsia"/>
        </w:rPr>
        <w:t>施工予定者</w:t>
      </w:r>
    </w:p>
    <w:p>
      <w:pPr>
        <w:pStyle w:val="0"/>
        <w:spacing w:before="91" w:beforeLines="0" w:beforeAutospacing="0"/>
        <w:ind w:left="4722"/>
        <w:rPr>
          <w:rFonts w:hint="default" w:asciiTheme="minorEastAsia" w:hAnsiTheme="minorEastAsia" w:eastAsiaTheme="minorEastAsia"/>
          <w:sz w:val="21"/>
        </w:rPr>
      </w:pPr>
      <w:r>
        <w:rPr>
          <w:rFonts w:hint="default" w:asciiTheme="minorEastAsia" w:hAnsiTheme="minorEastAsia" w:eastAsiaTheme="minorEastAsia"/>
          <w:sz w:val="21"/>
        </w:rPr>
        <w:t>○○○○</w:t>
      </w:r>
    </w:p>
    <w:sectPr>
      <w:footerReference r:id="rId6" w:type="default"/>
      <w:pgSz w:w="11910" w:h="16840"/>
      <w:pgMar w:top="1871" w:right="1380" w:bottom="1480" w:left="1600" w:header="0" w:footer="1297"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auto"/>
      <w:ind w:left="0"/>
      <w:rPr>
        <w:rFonts w:hint="default"/>
        <w:sz w:val="20"/>
      </w:rPr>
    </w:pPr>
    <w:r>
      <w:rPr>
        <w:rFonts w:hint="default"/>
      </w:rPr>
      <mc:AlternateContent>
        <mc:Choice Requires="wps">
          <w:drawing>
            <wp:anchor distT="0" distB="0" distL="114300" distR="114300" simplePos="0" relativeHeight="2" behindDoc="1" locked="0" layoutInCell="1" hidden="0" allowOverlap="1">
              <wp:simplePos x="0" y="0"/>
              <wp:positionH relativeFrom="page">
                <wp:posOffset>3705225</wp:posOffset>
              </wp:positionH>
              <wp:positionV relativeFrom="page">
                <wp:posOffset>9919335</wp:posOffset>
              </wp:positionV>
              <wp:extent cx="163830" cy="186690"/>
              <wp:effectExtent l="0" t="0" r="635" b="635"/>
              <wp:wrapNone/>
              <wp:docPr id="2049" name="テキスト ボックス 1"/>
              <a:graphic xmlns:a="http://schemas.openxmlformats.org/drawingml/2006/main">
                <a:graphicData uri="http://schemas.microsoft.com/office/word/2010/wordprocessingShape">
                  <wps:wsp>
                    <wps:cNvPr id="2049" name="テキスト ボックス 1"/>
                    <wps:cNvSpPr txBox="1">
                      <a:spLocks noChangeArrowheads="1"/>
                    </wps:cNvSpPr>
                    <wps:spPr>
                      <a:xfrm>
                        <a:off x="0" y="0"/>
                        <a:ext cx="163830" cy="186690"/>
                      </a:xfrm>
                      <a:prstGeom prst="rect">
                        <a:avLst/>
                      </a:prstGeom>
                      <a:noFill/>
                      <a:ln>
                        <a:noFill/>
                      </a:ln>
                    </wps:spPr>
                    <wps:txbx>
                      <w:txbxContent>
                        <w:p>
                          <w:pPr>
                            <w:pStyle w:val="15"/>
                            <w:spacing w:before="21" w:beforeLines="0" w:beforeAutospacing="0"/>
                            <w:ind w:left="60"/>
                            <w:rPr>
                              <w:rFonts w:hint="default" w:ascii="Century" w:hAnsi="Century"/>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rPr>
                            <w:t>4</w:t>
                          </w:r>
                          <w:r>
                            <w:rPr>
                              <w:rFonts w:hint="eastAsia"/>
                            </w:rPr>
                            <w:fldChar w:fldCharType="end"/>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781.05pt;mso-position-vertical-relative:page;mso-position-horizontal-relative:page;v-text-anchor:top;position:absolute;height:14.7pt;mso-wrap-distance-top:0pt;width:12.9pt;mso-wrap-distance-left:9pt;margin-left:291.75pt;z-index:-503316478;" o:spid="_x0000_s2049" o:allowincell="t" o:allowoverlap="t" filled="f" stroked="f" o:spt="202" type="#_x0000_t202">
              <v:fill/>
              <v:textbox style="layout-flow:horizontal;" inset="0mm,0mm,0mm,0mm">
                <w:txbxContent>
                  <w:p>
                    <w:pPr>
                      <w:pStyle w:val="15"/>
                      <w:spacing w:before="21" w:beforeLines="0" w:beforeAutospacing="0"/>
                      <w:ind w:left="60"/>
                      <w:rPr>
                        <w:rFonts w:hint="default" w:ascii="Century" w:hAnsi="Century"/>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rPr>
                      <w:t>4</w:t>
                    </w:r>
                    <w:r>
                      <w:rPr>
                        <w:rFonts w:hint="eastAsia"/>
                      </w:rPr>
                      <w:fldChar w:fldCharType="end"/>
                    </w:r>
                  </w:p>
                </w:txbxContent>
              </v:textbox>
              <v:imagedata o:title=""/>
              <w10:wrap type="none" anchorx="page" anchory="page"/>
            </v:shape>
          </w:pict>
        </mc:Fallback>
      </mc:AlternateConten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8CA1570"/>
    <w:lvl w:ilvl="0" w:tplc="FC54B6F8">
      <w:start w:val="2"/>
      <w:numFmt w:val="decimalFullWidth"/>
      <w:lvlText w:val="%1"/>
      <w:lvlJc w:val="left"/>
      <w:pPr>
        <w:tabs>
          <w:tab w:val="num" w:leader="none" w:pos="510"/>
        </w:tabs>
        <w:ind w:left="510" w:hanging="408"/>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1FEE5130"/>
    <w:lvl w:ilvl="0" w:tplc="FC54B6F8">
      <w:start w:val="2"/>
      <w:numFmt w:val="decimalFullWidth"/>
      <w:lvlText w:val="%1"/>
      <w:lvlJc w:val="left"/>
      <w:pPr>
        <w:tabs>
          <w:tab w:val="num" w:leader="none" w:pos="510"/>
        </w:tabs>
        <w:ind w:left="510" w:hanging="408"/>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4F886412"/>
    <w:lvl w:ilvl="0" w:tplc="15688462">
      <w:start w:val="2"/>
      <w:numFmt w:val="decimalFullWidth"/>
      <w:lvlText w:val="%1"/>
      <w:lvlJc w:val="left"/>
      <w:pPr>
        <w:tabs>
          <w:tab w:val="num" w:leader="none" w:pos="510"/>
        </w:tabs>
        <w:ind w:left="510" w:hanging="408"/>
      </w:pPr>
      <w:rPr>
        <w:rFonts w:hint="eastAsia"/>
      </w:rPr>
    </w:lvl>
    <w:lvl w:ilvl="1" w:tplc="04090017">
      <w:start w:val="1"/>
      <w:numFmt w:val="aiueoFullWidth"/>
      <w:lvlText w:val="(%2)"/>
      <w:lvlJc w:val="left"/>
      <w:pPr>
        <w:ind w:left="941" w:hanging="420"/>
      </w:pPr>
    </w:lvl>
    <w:lvl w:ilvl="2" w:tplc="04090011">
      <w:start w:val="1"/>
      <w:numFmt w:val="decimalEnclosedCircle"/>
      <w:lvlText w:val="%3"/>
      <w:lvlJc w:val="left"/>
      <w:pPr>
        <w:ind w:left="1361" w:hanging="420"/>
      </w:pPr>
    </w:lvl>
    <w:lvl w:ilvl="3" w:tplc="0409000F">
      <w:start w:val="1"/>
      <w:numFmt w:val="decimal"/>
      <w:lvlText w:val="%4."/>
      <w:lvlJc w:val="left"/>
      <w:pPr>
        <w:ind w:left="1781" w:hanging="420"/>
      </w:pPr>
    </w:lvl>
    <w:lvl w:ilvl="4" w:tplc="04090017">
      <w:start w:val="1"/>
      <w:numFmt w:val="aiueoFullWidth"/>
      <w:lvlText w:val="(%5)"/>
      <w:lvlJc w:val="left"/>
      <w:pPr>
        <w:ind w:left="2201" w:hanging="420"/>
      </w:pPr>
    </w:lvl>
    <w:lvl w:ilvl="5" w:tplc="04090011">
      <w:start w:val="1"/>
      <w:numFmt w:val="decimalEnclosedCircle"/>
      <w:lvlText w:val="%6"/>
      <w:lvlJc w:val="left"/>
      <w:pPr>
        <w:ind w:left="2621" w:hanging="420"/>
      </w:pPr>
    </w:lvl>
    <w:lvl w:ilvl="6" w:tplc="0409000F">
      <w:start w:val="1"/>
      <w:numFmt w:val="decimal"/>
      <w:lvlText w:val="%7."/>
      <w:lvlJc w:val="left"/>
      <w:pPr>
        <w:ind w:left="3041" w:hanging="420"/>
      </w:pPr>
    </w:lvl>
    <w:lvl w:ilvl="7" w:tplc="04090017">
      <w:start w:val="1"/>
      <w:numFmt w:val="aiueoFullWidth"/>
      <w:lvlText w:val="(%8)"/>
      <w:lvlJc w:val="left"/>
      <w:pPr>
        <w:ind w:left="3461" w:hanging="420"/>
      </w:pPr>
    </w:lvl>
    <w:lvl w:ilvl="8" w:tplc="04090011">
      <w:start w:val="1"/>
      <w:numFmt w:val="decimalEnclosedCircle"/>
      <w:lvlText w:val="%9"/>
      <w:lvlJc w:val="left"/>
      <w:pPr>
        <w:ind w:left="3881" w:hanging="420"/>
      </w:pPr>
    </w:lvl>
  </w:abstractNum>
  <w:abstractNum w:abstractNumId="3">
    <w:nsid w:val="00000004"/>
    <w:multiLevelType w:val="hybridMultilevel"/>
    <w:tmpl w:val="D4AC681C"/>
    <w:lvl w:ilvl="0" w:tplc="AC3C2376">
      <w:start w:val="2"/>
      <w:numFmt w:val="decimalFullWidth"/>
      <w:lvlText w:val="%1"/>
      <w:lvlJc w:val="left"/>
      <w:pPr>
        <w:tabs>
          <w:tab w:val="num" w:leader="none" w:pos="510"/>
        </w:tabs>
        <w:ind w:left="510" w:hanging="408"/>
      </w:pPr>
      <w:rPr>
        <w:rFonts w:hint="eastAsia"/>
      </w:rPr>
    </w:lvl>
    <w:lvl w:ilvl="1" w:tplc="04090017">
      <w:start w:val="1"/>
      <w:numFmt w:val="aiueoFullWidth"/>
      <w:lvlText w:val="(%2)"/>
      <w:lvlJc w:val="left"/>
      <w:pPr>
        <w:ind w:left="942" w:hanging="420"/>
      </w:pPr>
    </w:lvl>
    <w:lvl w:ilvl="2" w:tplc="04090011">
      <w:start w:val="1"/>
      <w:numFmt w:val="decimalEnclosedCircle"/>
      <w:lvlText w:val="%3"/>
      <w:lvlJc w:val="left"/>
      <w:pPr>
        <w:ind w:left="1362" w:hanging="420"/>
      </w:pPr>
    </w:lvl>
    <w:lvl w:ilvl="3" w:tplc="0409000F">
      <w:start w:val="1"/>
      <w:numFmt w:val="decimal"/>
      <w:lvlText w:val="%4."/>
      <w:lvlJc w:val="left"/>
      <w:pPr>
        <w:ind w:left="1782" w:hanging="420"/>
      </w:pPr>
    </w:lvl>
    <w:lvl w:ilvl="4" w:tplc="04090017">
      <w:start w:val="1"/>
      <w:numFmt w:val="aiueoFullWidth"/>
      <w:lvlText w:val="(%5)"/>
      <w:lvlJc w:val="left"/>
      <w:pPr>
        <w:ind w:left="2202" w:hanging="420"/>
      </w:pPr>
    </w:lvl>
    <w:lvl w:ilvl="5" w:tplc="04090011">
      <w:start w:val="1"/>
      <w:numFmt w:val="decimalEnclosedCircle"/>
      <w:lvlText w:val="%6"/>
      <w:lvlJc w:val="left"/>
      <w:pPr>
        <w:ind w:left="2622" w:hanging="420"/>
      </w:pPr>
    </w:lvl>
    <w:lvl w:ilvl="6" w:tplc="0409000F">
      <w:start w:val="1"/>
      <w:numFmt w:val="decimal"/>
      <w:lvlText w:val="%7."/>
      <w:lvlJc w:val="left"/>
      <w:pPr>
        <w:ind w:left="3042" w:hanging="420"/>
      </w:pPr>
    </w:lvl>
    <w:lvl w:ilvl="7" w:tplc="04090017">
      <w:start w:val="1"/>
      <w:numFmt w:val="aiueoFullWidth"/>
      <w:lvlText w:val="(%8)"/>
      <w:lvlJc w:val="left"/>
      <w:pPr>
        <w:ind w:left="3462" w:hanging="420"/>
      </w:pPr>
    </w:lvl>
    <w:lvl w:ilvl="8" w:tplc="04090011">
      <w:start w:val="1"/>
      <w:numFmt w:val="decimalEnclosedCircle"/>
      <w:lvlText w:val="%9"/>
      <w:lvlJc w:val="left"/>
      <w:pPr>
        <w:ind w:left="3882" w:hanging="420"/>
      </w:pPr>
    </w:lvl>
  </w:abstractNum>
  <w:abstractNum w:abstractNumId="4">
    <w:nsid w:val="00000005"/>
    <w:multiLevelType w:val="hybridMultilevel"/>
    <w:tmpl w:val="D07EF5AA"/>
    <w:lvl w:ilvl="0" w:tplc="CDA0F296">
      <w:start w:val="2"/>
      <w:numFmt w:val="decimalFullWidth"/>
      <w:lvlText w:val="%1"/>
      <w:lvlJc w:val="left"/>
      <w:pPr>
        <w:tabs>
          <w:tab w:val="num" w:leader="none" w:pos="510"/>
        </w:tabs>
        <w:ind w:left="510" w:hanging="408"/>
      </w:pPr>
      <w:rPr>
        <w:rFonts w:hint="eastAsia"/>
      </w:rPr>
    </w:lvl>
    <w:lvl w:ilvl="1" w:tplc="04090017">
      <w:start w:val="1"/>
      <w:numFmt w:val="aiueoFullWidth"/>
      <w:lvlText w:val="(%2)"/>
      <w:lvlJc w:val="left"/>
      <w:pPr>
        <w:ind w:left="942" w:hanging="420"/>
      </w:pPr>
    </w:lvl>
    <w:lvl w:ilvl="2" w:tplc="04090011">
      <w:start w:val="1"/>
      <w:numFmt w:val="decimalEnclosedCircle"/>
      <w:lvlText w:val="%3"/>
      <w:lvlJc w:val="left"/>
      <w:pPr>
        <w:ind w:left="1362" w:hanging="420"/>
      </w:pPr>
    </w:lvl>
    <w:lvl w:ilvl="3" w:tplc="0409000F">
      <w:start w:val="1"/>
      <w:numFmt w:val="decimal"/>
      <w:lvlText w:val="%4."/>
      <w:lvlJc w:val="left"/>
      <w:pPr>
        <w:ind w:left="1782" w:hanging="420"/>
      </w:pPr>
    </w:lvl>
    <w:lvl w:ilvl="4" w:tplc="04090017">
      <w:start w:val="1"/>
      <w:numFmt w:val="aiueoFullWidth"/>
      <w:lvlText w:val="(%5)"/>
      <w:lvlJc w:val="left"/>
      <w:pPr>
        <w:ind w:left="2202" w:hanging="420"/>
      </w:pPr>
    </w:lvl>
    <w:lvl w:ilvl="5" w:tplc="04090011">
      <w:start w:val="1"/>
      <w:numFmt w:val="decimalEnclosedCircle"/>
      <w:lvlText w:val="%6"/>
      <w:lvlJc w:val="left"/>
      <w:pPr>
        <w:ind w:left="2622" w:hanging="420"/>
      </w:pPr>
    </w:lvl>
    <w:lvl w:ilvl="6" w:tplc="0409000F">
      <w:start w:val="1"/>
      <w:numFmt w:val="decimal"/>
      <w:lvlText w:val="%7."/>
      <w:lvlJc w:val="left"/>
      <w:pPr>
        <w:ind w:left="3042" w:hanging="420"/>
      </w:pPr>
    </w:lvl>
    <w:lvl w:ilvl="7" w:tplc="04090017">
      <w:start w:val="1"/>
      <w:numFmt w:val="aiueoFullWidth"/>
      <w:lvlText w:val="(%8)"/>
      <w:lvlJc w:val="left"/>
      <w:pPr>
        <w:ind w:left="3462" w:hanging="420"/>
      </w:pPr>
    </w:lvl>
    <w:lvl w:ilvl="8" w:tplc="04090011">
      <w:start w:val="1"/>
      <w:numFmt w:val="decimalEnclosedCircle"/>
      <w:lvlText w:val="%9"/>
      <w:lvlJc w:val="left"/>
      <w:pPr>
        <w:ind w:left="3882" w:hanging="420"/>
      </w:pPr>
    </w:lvl>
  </w:abstractNum>
  <w:abstractNum w:abstractNumId="5">
    <w:nsid w:val="00000006"/>
    <w:multiLevelType w:val="hybridMultilevel"/>
    <w:tmpl w:val="EE34BFF8"/>
    <w:lvl w:ilvl="0" w:tplc="E4D8DD5E">
      <w:start w:val="1"/>
      <w:numFmt w:val="decimal"/>
      <w:lvlText w:val="(%1)"/>
      <w:lvlJc w:val="left"/>
      <w:pPr>
        <w:tabs>
          <w:tab w:val="num" w:leader="none" w:pos="680"/>
        </w:tabs>
        <w:ind w:left="680" w:hanging="396"/>
      </w:pPr>
      <w:rPr>
        <w:rFonts w:hint="default" w:ascii="ＭＳ 明朝" w:hAnsi="ＭＳ 明朝" w:eastAsia="ＭＳ 明朝"/>
        <w:b w:val="0"/>
        <w:i w:val="0"/>
        <w:w w:val="100"/>
        <w:sz w:val="21"/>
      </w:rPr>
    </w:lvl>
    <w:lvl w:ilvl="1" w:tplc="B306863C">
      <w:numFmt w:val="bullet"/>
      <w:lvlText w:val="•"/>
      <w:lvlJc w:val="left"/>
      <w:pPr>
        <w:ind w:left="1450" w:hanging="632"/>
      </w:pPr>
      <w:rPr>
        <w:rFonts w:hint="default"/>
      </w:rPr>
    </w:lvl>
    <w:lvl w:ilvl="2" w:tplc="1ED070C6">
      <w:numFmt w:val="bullet"/>
      <w:lvlText w:val="•"/>
      <w:lvlJc w:val="left"/>
      <w:pPr>
        <w:ind w:left="2281" w:hanging="632"/>
      </w:pPr>
      <w:rPr>
        <w:rFonts w:hint="default"/>
      </w:rPr>
    </w:lvl>
    <w:lvl w:ilvl="3" w:tplc="B6AA225A">
      <w:numFmt w:val="bullet"/>
      <w:lvlText w:val="•"/>
      <w:lvlJc w:val="left"/>
      <w:pPr>
        <w:ind w:left="3111" w:hanging="632"/>
      </w:pPr>
      <w:rPr>
        <w:rFonts w:hint="default"/>
      </w:rPr>
    </w:lvl>
    <w:lvl w:ilvl="4" w:tplc="3E48DB6E">
      <w:numFmt w:val="bullet"/>
      <w:lvlText w:val="•"/>
      <w:lvlJc w:val="left"/>
      <w:pPr>
        <w:ind w:left="3942" w:hanging="632"/>
      </w:pPr>
      <w:rPr>
        <w:rFonts w:hint="default"/>
      </w:rPr>
    </w:lvl>
    <w:lvl w:ilvl="5" w:tplc="96CA3D42">
      <w:numFmt w:val="bullet"/>
      <w:lvlText w:val="•"/>
      <w:lvlJc w:val="left"/>
      <w:pPr>
        <w:ind w:left="4773" w:hanging="632"/>
      </w:pPr>
      <w:rPr>
        <w:rFonts w:hint="default"/>
      </w:rPr>
    </w:lvl>
    <w:lvl w:ilvl="6" w:tplc="5F407462">
      <w:numFmt w:val="bullet"/>
      <w:lvlText w:val="•"/>
      <w:lvlJc w:val="left"/>
      <w:pPr>
        <w:ind w:left="5603" w:hanging="632"/>
      </w:pPr>
      <w:rPr>
        <w:rFonts w:hint="default"/>
      </w:rPr>
    </w:lvl>
    <w:lvl w:ilvl="7" w:tplc="5582D4D8">
      <w:numFmt w:val="bullet"/>
      <w:lvlText w:val="•"/>
      <w:lvlJc w:val="left"/>
      <w:pPr>
        <w:ind w:left="6434" w:hanging="632"/>
      </w:pPr>
      <w:rPr>
        <w:rFonts w:hint="default"/>
      </w:rPr>
    </w:lvl>
    <w:lvl w:ilvl="8" w:tplc="17D6D2D8">
      <w:numFmt w:val="bullet"/>
      <w:lvlText w:val="•"/>
      <w:lvlJc w:val="left"/>
      <w:pPr>
        <w:ind w:left="7265" w:hanging="632"/>
      </w:pPr>
      <w:rPr>
        <w:rFonts w:hint="default"/>
      </w:rPr>
    </w:lvl>
  </w:abstractNum>
  <w:abstractNum w:abstractNumId="6">
    <w:nsid w:val="00000007"/>
    <w:multiLevelType w:val="hybridMultilevel"/>
    <w:tmpl w:val="F14469AA"/>
    <w:lvl w:ilvl="0" w:tplc="48684044">
      <w:start w:val="2"/>
      <w:numFmt w:val="decimalFullWidth"/>
      <w:lvlText w:val="%1"/>
      <w:lvlJc w:val="left"/>
      <w:pPr>
        <w:tabs>
          <w:tab w:val="num" w:leader="none" w:pos="510"/>
        </w:tabs>
        <w:ind w:left="510" w:hanging="408"/>
      </w:pPr>
      <w:rPr>
        <w:rFonts w:hint="eastAsia"/>
      </w:rPr>
    </w:lvl>
    <w:lvl w:ilvl="1" w:tplc="04090017">
      <w:start w:val="1"/>
      <w:numFmt w:val="aiueoFullWidth"/>
      <w:lvlText w:val="(%2)"/>
      <w:lvlJc w:val="left"/>
      <w:pPr>
        <w:ind w:left="941" w:hanging="420"/>
      </w:pPr>
    </w:lvl>
    <w:lvl w:ilvl="2" w:tplc="04090011">
      <w:start w:val="1"/>
      <w:numFmt w:val="decimalEnclosedCircle"/>
      <w:lvlText w:val="%3"/>
      <w:lvlJc w:val="left"/>
      <w:pPr>
        <w:ind w:left="1361" w:hanging="420"/>
      </w:pPr>
    </w:lvl>
    <w:lvl w:ilvl="3" w:tplc="0409000F">
      <w:start w:val="1"/>
      <w:numFmt w:val="decimal"/>
      <w:lvlText w:val="%4."/>
      <w:lvlJc w:val="left"/>
      <w:pPr>
        <w:ind w:left="1781" w:hanging="420"/>
      </w:pPr>
    </w:lvl>
    <w:lvl w:ilvl="4" w:tplc="04090017">
      <w:start w:val="1"/>
      <w:numFmt w:val="aiueoFullWidth"/>
      <w:lvlText w:val="(%5)"/>
      <w:lvlJc w:val="left"/>
      <w:pPr>
        <w:ind w:left="2201" w:hanging="420"/>
      </w:pPr>
    </w:lvl>
    <w:lvl w:ilvl="5" w:tplc="04090011">
      <w:start w:val="1"/>
      <w:numFmt w:val="decimalEnclosedCircle"/>
      <w:lvlText w:val="%6"/>
      <w:lvlJc w:val="left"/>
      <w:pPr>
        <w:ind w:left="2621" w:hanging="420"/>
      </w:pPr>
    </w:lvl>
    <w:lvl w:ilvl="6" w:tplc="0409000F">
      <w:start w:val="1"/>
      <w:numFmt w:val="decimal"/>
      <w:lvlText w:val="%7."/>
      <w:lvlJc w:val="left"/>
      <w:pPr>
        <w:ind w:left="3041" w:hanging="420"/>
      </w:pPr>
    </w:lvl>
    <w:lvl w:ilvl="7" w:tplc="04090017">
      <w:start w:val="1"/>
      <w:numFmt w:val="aiueoFullWidth"/>
      <w:lvlText w:val="(%8)"/>
      <w:lvlJc w:val="left"/>
      <w:pPr>
        <w:ind w:left="3461" w:hanging="420"/>
      </w:pPr>
    </w:lvl>
    <w:lvl w:ilvl="8" w:tplc="04090011">
      <w:start w:val="1"/>
      <w:numFmt w:val="decimalEnclosedCircle"/>
      <w:lvlText w:val="%9"/>
      <w:lvlJc w:val="left"/>
      <w:pPr>
        <w:ind w:left="3881" w:hanging="420"/>
      </w:pPr>
    </w:lvl>
  </w:abstractNum>
  <w:abstractNum w:abstractNumId="7">
    <w:nsid w:val="00000008"/>
    <w:multiLevelType w:val="hybridMultilevel"/>
    <w:tmpl w:val="F14469AA"/>
    <w:lvl w:ilvl="0" w:tplc="48684044">
      <w:start w:val="2"/>
      <w:numFmt w:val="decimalFullWidth"/>
      <w:lvlText w:val="%1"/>
      <w:lvlJc w:val="left"/>
      <w:pPr>
        <w:tabs>
          <w:tab w:val="num" w:leader="none" w:pos="510"/>
        </w:tabs>
        <w:ind w:left="510" w:hanging="408"/>
      </w:pPr>
      <w:rPr>
        <w:rFonts w:hint="eastAsia"/>
      </w:rPr>
    </w:lvl>
    <w:lvl w:ilvl="1" w:tplc="04090017">
      <w:start w:val="1"/>
      <w:numFmt w:val="aiueoFullWidth"/>
      <w:lvlText w:val="(%2)"/>
      <w:lvlJc w:val="left"/>
      <w:pPr>
        <w:ind w:left="941" w:hanging="420"/>
      </w:pPr>
    </w:lvl>
    <w:lvl w:ilvl="2" w:tplc="04090011">
      <w:start w:val="1"/>
      <w:numFmt w:val="decimalEnclosedCircle"/>
      <w:lvlText w:val="%3"/>
      <w:lvlJc w:val="left"/>
      <w:pPr>
        <w:ind w:left="1361" w:hanging="420"/>
      </w:pPr>
    </w:lvl>
    <w:lvl w:ilvl="3" w:tplc="0409000F">
      <w:start w:val="1"/>
      <w:numFmt w:val="decimal"/>
      <w:lvlText w:val="%4."/>
      <w:lvlJc w:val="left"/>
      <w:pPr>
        <w:ind w:left="1781" w:hanging="420"/>
      </w:pPr>
    </w:lvl>
    <w:lvl w:ilvl="4" w:tplc="04090017">
      <w:start w:val="1"/>
      <w:numFmt w:val="aiueoFullWidth"/>
      <w:lvlText w:val="(%5)"/>
      <w:lvlJc w:val="left"/>
      <w:pPr>
        <w:ind w:left="2201" w:hanging="420"/>
      </w:pPr>
    </w:lvl>
    <w:lvl w:ilvl="5" w:tplc="04090011">
      <w:start w:val="1"/>
      <w:numFmt w:val="decimalEnclosedCircle"/>
      <w:lvlText w:val="%6"/>
      <w:lvlJc w:val="left"/>
      <w:pPr>
        <w:ind w:left="2621" w:hanging="420"/>
      </w:pPr>
    </w:lvl>
    <w:lvl w:ilvl="6" w:tplc="0409000F">
      <w:start w:val="1"/>
      <w:numFmt w:val="decimal"/>
      <w:lvlText w:val="%7."/>
      <w:lvlJc w:val="left"/>
      <w:pPr>
        <w:ind w:left="3041" w:hanging="420"/>
      </w:pPr>
    </w:lvl>
    <w:lvl w:ilvl="7" w:tplc="04090017">
      <w:start w:val="1"/>
      <w:numFmt w:val="aiueoFullWidth"/>
      <w:lvlText w:val="(%8)"/>
      <w:lvlJc w:val="left"/>
      <w:pPr>
        <w:ind w:left="3461" w:hanging="420"/>
      </w:pPr>
    </w:lvl>
    <w:lvl w:ilvl="8" w:tplc="04090011">
      <w:start w:val="1"/>
      <w:numFmt w:val="decimalEnclosedCircle"/>
      <w:lvlText w:val="%9"/>
      <w:lvlJc w:val="left"/>
      <w:pPr>
        <w:ind w:left="3881" w:hanging="420"/>
      </w:pPr>
    </w:lvl>
  </w:abstractNum>
  <w:abstractNum w:abstractNumId="8">
    <w:nsid w:val="00000009"/>
    <w:multiLevelType w:val="hybridMultilevel"/>
    <w:tmpl w:val="950A04EA"/>
    <w:lvl w:ilvl="0" w:tplc="E69A3682">
      <w:start w:val="1"/>
      <w:numFmt w:val="decimal"/>
      <w:lvlText w:val="(%1)"/>
      <w:lvlJc w:val="left"/>
      <w:pPr>
        <w:tabs>
          <w:tab w:val="num" w:leader="none" w:pos="680"/>
        </w:tabs>
        <w:ind w:left="680" w:hanging="396"/>
      </w:pPr>
      <w:rPr>
        <w:rFonts w:hint="default" w:ascii="ＭＳ 明朝" w:hAnsi="ＭＳ 明朝" w:eastAsia="ＭＳ 明朝"/>
        <w:b w:val="0"/>
        <w:i w:val="0"/>
        <w:w w:val="100"/>
        <w:sz w:val="21"/>
      </w:rPr>
    </w:lvl>
    <w:lvl w:ilvl="1" w:tplc="2B4A2052">
      <w:numFmt w:val="bullet"/>
      <w:lvlText w:val="•"/>
      <w:lvlJc w:val="left"/>
      <w:pPr>
        <w:ind w:left="1450" w:hanging="550"/>
      </w:pPr>
      <w:rPr>
        <w:rFonts w:hint="default"/>
      </w:rPr>
    </w:lvl>
    <w:lvl w:ilvl="2" w:tplc="6EA4F170">
      <w:numFmt w:val="bullet"/>
      <w:lvlText w:val="•"/>
      <w:lvlJc w:val="left"/>
      <w:pPr>
        <w:ind w:left="2281" w:hanging="550"/>
      </w:pPr>
      <w:rPr>
        <w:rFonts w:hint="default"/>
      </w:rPr>
    </w:lvl>
    <w:lvl w:ilvl="3" w:tplc="F240261C">
      <w:numFmt w:val="bullet"/>
      <w:lvlText w:val="•"/>
      <w:lvlJc w:val="left"/>
      <w:pPr>
        <w:ind w:left="3111" w:hanging="550"/>
      </w:pPr>
      <w:rPr>
        <w:rFonts w:hint="default"/>
      </w:rPr>
    </w:lvl>
    <w:lvl w:ilvl="4" w:tplc="4EB04298">
      <w:numFmt w:val="bullet"/>
      <w:lvlText w:val="•"/>
      <w:lvlJc w:val="left"/>
      <w:pPr>
        <w:ind w:left="3942" w:hanging="550"/>
      </w:pPr>
      <w:rPr>
        <w:rFonts w:hint="default"/>
      </w:rPr>
    </w:lvl>
    <w:lvl w:ilvl="5" w:tplc="3EB28216">
      <w:numFmt w:val="bullet"/>
      <w:lvlText w:val="•"/>
      <w:lvlJc w:val="left"/>
      <w:pPr>
        <w:ind w:left="4773" w:hanging="550"/>
      </w:pPr>
      <w:rPr>
        <w:rFonts w:hint="default"/>
      </w:rPr>
    </w:lvl>
    <w:lvl w:ilvl="6" w:tplc="107CA5C8">
      <w:numFmt w:val="bullet"/>
      <w:lvlText w:val="•"/>
      <w:lvlJc w:val="left"/>
      <w:pPr>
        <w:ind w:left="5603" w:hanging="550"/>
      </w:pPr>
      <w:rPr>
        <w:rFonts w:hint="default"/>
      </w:rPr>
    </w:lvl>
    <w:lvl w:ilvl="7" w:tplc="535419D4">
      <w:numFmt w:val="bullet"/>
      <w:lvlText w:val="•"/>
      <w:lvlJc w:val="left"/>
      <w:pPr>
        <w:ind w:left="6434" w:hanging="550"/>
      </w:pPr>
      <w:rPr>
        <w:rFonts w:hint="default"/>
      </w:rPr>
    </w:lvl>
    <w:lvl w:ilvl="8" w:tplc="4672D9EE">
      <w:numFmt w:val="bullet"/>
      <w:lvlText w:val="•"/>
      <w:lvlJc w:val="left"/>
      <w:pPr>
        <w:ind w:left="7265" w:hanging="55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ind w:left="313"/>
    </w:pPr>
    <w:rPr>
      <w:sz w:val="21"/>
    </w:rPr>
  </w:style>
  <w:style w:type="paragraph" w:styleId="16">
    <w:name w:val="Title"/>
    <w:basedOn w:val="0"/>
    <w:next w:val="16"/>
    <w:link w:val="0"/>
    <w:uiPriority w:val="0"/>
    <w:qFormat/>
    <w:pPr>
      <w:spacing w:before="91" w:beforeLines="0" w:beforeAutospacing="0"/>
      <w:ind w:left="297" w:right="510"/>
      <w:jc w:val="center"/>
    </w:pPr>
    <w:rPr>
      <w:b w:val="1"/>
      <w:sz w:val="21"/>
    </w:rPr>
  </w:style>
  <w:style w:type="paragraph" w:styleId="17">
    <w:name w:val="List Paragraph"/>
    <w:basedOn w:val="0"/>
    <w:next w:val="17"/>
    <w:link w:val="0"/>
    <w:uiPriority w:val="0"/>
    <w:qFormat/>
    <w:pPr>
      <w:ind w:left="627" w:hanging="315"/>
    </w:pPr>
  </w:style>
  <w:style w:type="paragraph" w:styleId="18" w:customStyle="1">
    <w:name w:val="Table Paragraph"/>
    <w:basedOn w:val="0"/>
    <w:next w:val="18"/>
    <w:link w:val="0"/>
    <w:uiPriority w:val="0"/>
    <w:qFormat/>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eastAsia="ＭＳ 明朝"/>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style>
  <w:style w:type="character" w:styleId="27" w:customStyle="1">
    <w:name w:val="コメント文字列 (文字)"/>
    <w:basedOn w:val="10"/>
    <w:next w:val="27"/>
    <w:link w:val="26"/>
    <w:uiPriority w:val="0"/>
    <w:rPr>
      <w:rFonts w:ascii="ＭＳ 明朝" w:hAnsi="ＭＳ 明朝" w:eastAsia="ＭＳ 明朝"/>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rFonts w:ascii="ＭＳ 明朝" w:hAnsi="ＭＳ 明朝" w:eastAsia="ＭＳ 明朝"/>
      <w:b w:val="1"/>
    </w:rPr>
  </w:style>
  <w:style w:type="paragraph" w:styleId="30">
    <w:name w:val="Revision"/>
    <w:next w:val="30"/>
    <w:link w:val="0"/>
    <w:uiPriority w:val="0"/>
    <w:pPr>
      <w:widowControl w:val="1"/>
      <w:autoSpaceDE w:val="1"/>
      <w:autoSpaceDN w:val="1"/>
    </w:pPr>
    <w:rPr>
      <w:rFonts w:ascii="ＭＳ 明朝" w:hAnsi="ＭＳ 明朝" w:eastAsia="ＭＳ 明朝"/>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customStyle="1">
    <w:name w:val="Table Normal"/>
    <w:basedOn w:val="11"/>
    <w:next w:val="33"/>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25693</TotalTime>
  <Pages>5</Pages>
  <Words>9</Words>
  <Characters>3843</Characters>
  <Application>JUST Note</Application>
  <Lines>171</Lines>
  <Paragraphs>69</Paragraphs>
  <CharactersWithSpaces>3865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六谷美由紀</dc:creator>
  <cp:lastModifiedBy>J22140</cp:lastModifiedBy>
  <cp:lastPrinted>2022-05-31T05:36:00Z</cp:lastPrinted>
  <dcterms:created xsi:type="dcterms:W3CDTF">2022-05-23T00:45:00Z</dcterms:created>
  <dcterms:modified xsi:type="dcterms:W3CDTF">2025-04-01T09:53:10Z</dcterms:modified>
  <cp:revision>9</cp:revision>
</cp:coreProperties>
</file>