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/>
        </w:rPr>
        <w:t>笠岡市建設工事執行規則の新旧対照表</w:t>
      </w:r>
    </w:p>
    <w:tbl>
      <w:tblPr>
        <w:tblStyle w:val="11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718"/>
        <w:gridCol w:w="6718"/>
      </w:tblGrid>
      <w:tr>
        <w:trPr>
          <w:trHeight w:val="617" w:hRule="atLeast"/>
        </w:trPr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10" w:lineRule="atLeast"/>
              <w:ind w:left="2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改正後</w:t>
            </w:r>
          </w:p>
        </w:tc>
        <w:tc>
          <w:tcPr>
            <w:tcW w:w="6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10" w:lineRule="atLeast"/>
              <w:ind w:left="2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改正前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（請負工事の監督）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（請負工事の監督）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第１６条　（略）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第１６条　（略）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２～４　（略）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２～４　（略）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ind w:left="2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1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５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監督員は，請負者等をして監督日誌及び材料検査簿を備えさせ，監督事項又は検査事項を記入するものとする。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1" w:name="last"/>
      <w:bookmarkEnd w:id="1"/>
    </w:p>
    <w:sectPr>
      <w:footerReference r:id="rId5" w:type="default"/>
      <w:pgSz w:w="16837" w:h="11905" w:orient="landscape"/>
      <w:pgMar w:top="1417" w:right="1417" w:bottom="1417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0"/>
        <w:u w:val="none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0"/>
        <w:u w:val="none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0"/>
      </w:rPr>
      <w:instrText xml:space="preserve"> PAGEREF "last" 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0"/>
      </w:rPr>
      <w:t xml:space="preserve"># 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118</Characters>
  <Application>JUST Note</Application>
  <Lines>12</Lines>
  <Paragraphs>10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J20002</cp:lastModifiedBy>
  <dcterms:created xsi:type="dcterms:W3CDTF">2024-04-03T04:56:00Z</dcterms:created>
  <dcterms:modified xsi:type="dcterms:W3CDTF">2024-04-03T04:26:04Z</dcterms:modified>
  <cp:revision>1</cp:revision>
</cp:coreProperties>
</file>