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spacing w:before="0" w:beforeLines="0" w:beforeAutospacing="0" w:after="0" w:afterLines="0" w:afterAutospacing="0" w:line="420" w:lineRule="atLeast"/>
        <w:ind w:left="0" w:right="0" w:firstLine="0"/>
        <w:jc w:val="left"/>
        <w:rPr>
          <w:rFonts w:hint="eastAsia" w:ascii="ＭＳ 明朝" w:hAnsi="ＭＳ 明朝" w:eastAsia="ＭＳ 明朝"/>
          <w:b w:val="0"/>
          <w:i w:val="0"/>
          <w:strike w:val="0"/>
          <w:color w:val="000000"/>
          <w:sz w:val="21"/>
          <w:u w:val="none"/>
        </w:rPr>
      </w:pPr>
      <w:bookmarkStart w:id="0" w:name="_GoBack"/>
      <w:bookmarkEnd w:id="0"/>
      <w:r>
        <w:rPr>
          <w:rFonts w:hint="default" w:ascii="ＭＳ 明朝" w:hAnsi="ＭＳ 明朝" w:eastAsia="ＭＳ 明朝"/>
          <w:b w:val="0"/>
          <w:i w:val="0"/>
          <w:strike w:val="0"/>
          <w:color w:val="000000"/>
          <w:sz w:val="21"/>
          <w:u w:val="none"/>
        </w:rPr>
        <w:t>笠岡市建設工事共同請負制度事務処理要綱の新旧対照表</w:t>
      </w:r>
    </w:p>
    <w:tbl>
      <w:tblPr>
        <w:tblStyle w:val="11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6718"/>
        <w:gridCol w:w="6718"/>
      </w:tblGrid>
      <w:tr>
        <w:trPr>
          <w:trHeight w:val="617" w:hRule="atLeast"/>
        </w:trPr>
        <w:tc>
          <w:tcPr>
            <w:tcW w:w="6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2" w:type="dxa"/>
              <w:right w:w="102" w:type="dxa"/>
            </w:tcMar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10" w:lineRule="atLeast"/>
              <w:ind w:left="20" w:right="0" w:firstLine="0"/>
              <w:jc w:val="center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none"/>
              </w:rPr>
              <w:t>改正後</w:t>
            </w:r>
          </w:p>
        </w:tc>
        <w:tc>
          <w:tcPr>
            <w:tcW w:w="671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left w:w="102" w:type="dxa"/>
              <w:right w:w="102" w:type="dxa"/>
            </w:tcMar>
            <w:vAlign w:val="center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0" w:beforeLines="0" w:beforeAutospacing="0" w:after="0" w:afterLines="0" w:afterAutospacing="0" w:line="210" w:lineRule="atLeast"/>
              <w:ind w:left="20" w:right="0" w:firstLine="0"/>
              <w:jc w:val="center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none"/>
              </w:rPr>
              <w:t>改正前</w:t>
            </w:r>
          </w:p>
        </w:tc>
      </w:tr>
      <w:tr>
        <w:trPr/>
        <w:tc>
          <w:tcPr>
            <w:tcW w:w="67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22" w:type="dxa"/>
              <w:left w:w="102" w:type="dxa"/>
              <w:bottom w:w="22" w:type="dxa"/>
              <w:right w:w="102" w:type="dxa"/>
            </w:tcMar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50" w:lineRule="atLeast"/>
              <w:ind w:left="230" w:right="0" w:firstLine="0"/>
              <w:jc w:val="lef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none"/>
              </w:rPr>
              <w:t>（共同企業体の構成）</w:t>
            </w:r>
          </w:p>
        </w:tc>
        <w:tc>
          <w:tcPr>
            <w:tcW w:w="6718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22" w:type="dxa"/>
              <w:left w:w="102" w:type="dxa"/>
              <w:bottom w:w="22" w:type="dxa"/>
              <w:right w:w="102" w:type="dxa"/>
            </w:tcMar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50" w:lineRule="atLeast"/>
              <w:ind w:left="230" w:right="0" w:firstLine="0"/>
              <w:jc w:val="lef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none"/>
              </w:rPr>
              <w:t>（共同企業体の構成）</w:t>
            </w:r>
          </w:p>
        </w:tc>
      </w:tr>
      <w:tr>
        <w:trPr/>
        <w:tc>
          <w:tcPr>
            <w:tcW w:w="67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22" w:type="dxa"/>
              <w:left w:w="102" w:type="dxa"/>
              <w:bottom w:w="22" w:type="dxa"/>
              <w:right w:w="102" w:type="dxa"/>
            </w:tcMar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50" w:lineRule="atLeast"/>
              <w:ind w:left="230" w:right="0" w:hanging="210"/>
              <w:jc w:val="lef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none"/>
              </w:rPr>
              <w:t>第４条　共同企業体を構成する</w:t>
            </w: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single"/>
              </w:rPr>
              <w:t>建設業者</w:t>
            </w: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none"/>
              </w:rPr>
              <w:t>（以下「構成員」という。）の資格は，次の要件を満たす者とする。</w:t>
            </w:r>
          </w:p>
        </w:tc>
        <w:tc>
          <w:tcPr>
            <w:tcW w:w="6718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22" w:type="dxa"/>
              <w:left w:w="102" w:type="dxa"/>
              <w:bottom w:w="22" w:type="dxa"/>
              <w:right w:w="102" w:type="dxa"/>
            </w:tcMar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50" w:lineRule="atLeast"/>
              <w:ind w:left="230" w:right="0" w:hanging="210"/>
              <w:jc w:val="lef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none"/>
              </w:rPr>
              <w:t>第４条　共同企業体を構成する</w:t>
            </w: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single"/>
              </w:rPr>
              <w:t>建築業者</w:t>
            </w: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none"/>
              </w:rPr>
              <w:t>（以下「構成員」という。）の資格は，次の要件を満たす者とする。</w:t>
            </w:r>
          </w:p>
        </w:tc>
      </w:tr>
      <w:tr>
        <w:trPr/>
        <w:tc>
          <w:tcPr>
            <w:tcW w:w="67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22" w:type="dxa"/>
              <w:left w:w="102" w:type="dxa"/>
              <w:bottom w:w="22" w:type="dxa"/>
              <w:right w:w="102" w:type="dxa"/>
            </w:tcMar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50" w:lineRule="atLeast"/>
              <w:ind w:left="440" w:right="0" w:hanging="210"/>
              <w:jc w:val="lef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none"/>
              </w:rPr>
              <w:t>（１）　建設業法（昭和２４年法律第１００号）第２７条の２３に定める経営に関する事項の審査を受けた建設業者であって，参加資格規程第６条の規定により</w:t>
            </w: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none"/>
              </w:rPr>
              <w:t>A</w:t>
            </w: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none"/>
              </w:rPr>
              <w:t>級（市内に主たる営業所を設置しているものにあっては，</w:t>
            </w: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single"/>
              </w:rPr>
              <w:t>C</w:t>
            </w: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single"/>
              </w:rPr>
              <w:t>級</w:t>
            </w: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none"/>
              </w:rPr>
              <w:t>以上）に格付されている者</w:t>
            </w:r>
          </w:p>
        </w:tc>
        <w:tc>
          <w:tcPr>
            <w:tcW w:w="6718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22" w:type="dxa"/>
              <w:left w:w="102" w:type="dxa"/>
              <w:bottom w:w="22" w:type="dxa"/>
              <w:right w:w="102" w:type="dxa"/>
            </w:tcMar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50" w:lineRule="atLeast"/>
              <w:ind w:left="440" w:right="0" w:hanging="210"/>
              <w:jc w:val="lef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none"/>
              </w:rPr>
              <w:t>（１）　建設業法（昭和２４年法律第１００号）第２７条の２３に定める経営に関する事項の審査を受けた建設業者であって，参加資格規程第６条の規定により</w:t>
            </w: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none"/>
              </w:rPr>
              <w:t>A</w:t>
            </w: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none"/>
              </w:rPr>
              <w:t>級（市内に主たる営業所を設置しているものにあっては，</w:t>
            </w: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single"/>
              </w:rPr>
              <w:t>B</w:t>
            </w: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single"/>
              </w:rPr>
              <w:t>級</w:t>
            </w: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none"/>
              </w:rPr>
              <w:t>以上）に格付されている者</w:t>
            </w:r>
          </w:p>
        </w:tc>
      </w:tr>
      <w:tr>
        <w:trPr/>
        <w:tc>
          <w:tcPr>
            <w:tcW w:w="6718" w:type="dxa"/>
            <w:tcBorders>
              <w:top w:val="nil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22" w:type="dxa"/>
              <w:left w:w="102" w:type="dxa"/>
              <w:bottom w:w="22" w:type="dxa"/>
              <w:right w:w="102" w:type="dxa"/>
            </w:tcMar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50" w:lineRule="atLeast"/>
              <w:ind w:left="440" w:right="0" w:hanging="210"/>
              <w:jc w:val="lef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none"/>
              </w:rPr>
              <w:t>（２）～（４）　（略）</w:t>
            </w:r>
          </w:p>
        </w:tc>
        <w:tc>
          <w:tcPr>
            <w:tcW w:w="6718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22" w:type="dxa"/>
              <w:left w:w="102" w:type="dxa"/>
              <w:bottom w:w="22" w:type="dxa"/>
              <w:right w:w="102" w:type="dxa"/>
            </w:tcMar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50" w:lineRule="atLeast"/>
              <w:ind w:left="440" w:right="0" w:hanging="210"/>
              <w:jc w:val="lef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none"/>
              </w:rPr>
              <w:t>（２）～（４）　（略）</w:t>
            </w:r>
          </w:p>
        </w:tc>
      </w:tr>
      <w:tr>
        <w:trPr/>
        <w:tc>
          <w:tcPr>
            <w:tcW w:w="6718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il"/>
              <w:tr2bl w:val="none" w:color="auto" w:sz="0" w:space="0"/>
            </w:tcBorders>
            <w:tcMar>
              <w:top w:w="22" w:type="dxa"/>
              <w:left w:w="102" w:type="dxa"/>
              <w:bottom w:w="22" w:type="dxa"/>
              <w:right w:w="102" w:type="dxa"/>
            </w:tcMar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50" w:lineRule="atLeast"/>
              <w:ind w:left="230" w:right="0" w:hanging="210"/>
              <w:jc w:val="lef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none"/>
              </w:rPr>
              <w:t>２・３　（略）</w:t>
            </w:r>
          </w:p>
        </w:tc>
        <w:tc>
          <w:tcPr>
            <w:tcW w:w="671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  <w:tl2br w:val="nil"/>
              <w:tr2bl w:val="none" w:color="auto" w:sz="0" w:space="0"/>
            </w:tcBorders>
            <w:tcMar>
              <w:top w:w="22" w:type="dxa"/>
              <w:left w:w="102" w:type="dxa"/>
              <w:bottom w:w="22" w:type="dxa"/>
              <w:right w:w="102" w:type="dxa"/>
            </w:tcMar>
            <w:vAlign w:val="top"/>
          </w:tcPr>
          <w:p>
            <w:pPr>
              <w:pStyle w:val="0"/>
              <w:wordWrap w:val="0"/>
              <w:autoSpaceDE w:val="0"/>
              <w:autoSpaceDN w:val="0"/>
              <w:adjustRightInd w:val="0"/>
              <w:spacing w:before="0" w:beforeLines="0" w:beforeAutospacing="0" w:after="0" w:afterLines="0" w:afterAutospacing="0" w:line="350" w:lineRule="atLeast"/>
              <w:ind w:left="230" w:right="0" w:hanging="210"/>
              <w:jc w:val="left"/>
              <w:rPr>
                <w:rFonts w:hint="eastAsia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none"/>
              </w:rPr>
            </w:pPr>
            <w:r>
              <w:rPr>
                <w:rFonts w:hint="default" w:ascii="ＭＳ 明朝" w:hAnsi="ＭＳ 明朝" w:eastAsia="ＭＳ 明朝"/>
                <w:b w:val="0"/>
                <w:i w:val="0"/>
                <w:strike w:val="0"/>
                <w:color w:val="000000"/>
                <w:sz w:val="21"/>
                <w:u w:val="none"/>
              </w:rPr>
              <w:t>２・３　（略）</w:t>
            </w:r>
          </w:p>
        </w:tc>
      </w:tr>
    </w:tbl>
    <w:p>
      <w:pPr>
        <w:pStyle w:val="0"/>
        <w:wordWrap w:val="0"/>
        <w:autoSpaceDE w:val="0"/>
        <w:autoSpaceDN w:val="0"/>
        <w:adjustRightInd w:val="0"/>
        <w:spacing w:line="420" w:lineRule="atLeast"/>
        <w:ind w:left="0" w:right="0" w:firstLine="0"/>
        <w:jc w:val="left"/>
        <w:rPr>
          <w:rFonts w:hint="eastAsia" w:ascii="ＭＳ 明朝" w:hAnsi="ＭＳ 明朝" w:eastAsia="ＭＳ 明朝"/>
          <w:b w:val="0"/>
          <w:i w:val="0"/>
          <w:color w:val="000000"/>
          <w:sz w:val="21"/>
        </w:rPr>
      </w:pPr>
      <w:bookmarkStart w:id="1" w:name="last"/>
      <w:bookmarkEnd w:id="1"/>
    </w:p>
    <w:sectPr>
      <w:footerReference r:id="rId5" w:type="default"/>
      <w:pgSz w:w="16837" w:h="11905" w:orient="landscape"/>
      <w:pgMar w:top="1417" w:right="1417" w:bottom="1417" w:left="1417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autoSpaceDE w:val="0"/>
      <w:autoSpaceDN w:val="0"/>
      <w:adjustRightInd w:val="0"/>
      <w:spacing w:line="240" w:lineRule="atLeast"/>
      <w:ind w:left="0" w:right="0" w:firstLine="0"/>
      <w:jc w:val="center"/>
      <w:rPr>
        <w:rFonts w:hint="eastAsia" w:ascii="Century" w:hAnsi="Century" w:eastAsia="ＭＳ 明朝"/>
        <w:b w:val="0"/>
        <w:i w:val="0"/>
        <w:color w:val="000000"/>
        <w:sz w:val="20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separate"/>
    </w:r>
    <w:r>
      <w:rPr>
        <w:rFonts w:hint="default" w:ascii="Century" w:hAnsi="Century" w:eastAsia="ＭＳ 明朝"/>
        <w:b w:val="0"/>
        <w:i w:val="0"/>
        <w:color w:val="000000"/>
        <w:sz w:val="20"/>
        <w:u w:val="none"/>
      </w:rPr>
      <w:t>1</w:t>
    </w:r>
    <w:r>
      <w:rPr>
        <w:rFonts w:hint="eastAsia"/>
      </w:rPr>
      <w:fldChar w:fldCharType="end"/>
    </w:r>
    <w:r>
      <w:rPr>
        <w:rFonts w:hint="default" w:ascii="Century" w:hAnsi="Century" w:eastAsia="ＭＳ 明朝"/>
        <w:b w:val="0"/>
        <w:i w:val="0"/>
        <w:strike w:val="0"/>
        <w:color w:val="000000"/>
        <w:sz w:val="20"/>
        <w:u w:val="none"/>
      </w:rPr>
      <w:t>/</w:t>
    </w:r>
    <w:r>
      <w:rPr>
        <w:rFonts w:hint="eastAsia"/>
      </w:rPr>
      <w:fldChar w:fldCharType="begin"/>
    </w:r>
    <w:r>
      <w:rPr>
        <w:rFonts w:hint="default" w:ascii="Century" w:hAnsi="Century" w:eastAsia="ＭＳ 明朝"/>
        <w:b w:val="0"/>
        <w:i w:val="0"/>
        <w:color w:val="000000"/>
        <w:sz w:val="20"/>
      </w:rPr>
      <w:instrText xml:space="preserve">PageRef last </w:instrText>
    </w:r>
    <w:r>
      <w:rPr>
        <w:rFonts w:hint="eastAsia"/>
      </w:rPr>
      <w:fldChar w:fldCharType="separate"/>
    </w:r>
    <w:r>
      <w:rPr>
        <w:rFonts w:hint="default" w:ascii="Century" w:hAnsi="Century" w:eastAsia="ＭＳ 明朝"/>
        <w:b w:val="0"/>
        <w:i w:val="0"/>
        <w:color w:val="000000"/>
        <w:sz w:val="20"/>
      </w:rPr>
      <w:t>1</w:t>
    </w:r>
    <w:r>
      <w:rPr>
        <w:rFonts w:hint="eastAsia"/>
      </w:rPr>
      <w:fldChar w:fldCharType="end"/>
    </w: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72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Arial" w:hAnsi="Arial" w:eastAsia="ＭＳ 明朝"/>
      </w:rPr>
    </w:rPrDefault>
  </w:docDefaults>
  <w:style w:type="paragraph" w:styleId="0" w:default="1">
    <w:name w:val="Normal"/>
    <w:next w:val="0"/>
    <w:link w:val="0"/>
    <w:uiPriority w:val="0"/>
    <w:qFormat/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1</Pages>
  <Words>4</Words>
  <Characters>403</Characters>
  <Application>JUST Note</Application>
  <Lines>21</Lines>
  <Paragraphs>13</Paragraphs>
  <CharactersWithSpaces>411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J20002</cp:lastModifiedBy>
  <dcterms:created xsi:type="dcterms:W3CDTF">2023-06-26T01:43:00Z</dcterms:created>
  <dcterms:modified xsi:type="dcterms:W3CDTF">2023-06-26T01:43:02Z</dcterms:modified>
  <cp:revision>1</cp:revision>
</cp:coreProperties>
</file>