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453" w:firstLineChars="200"/>
        <w:jc w:val="center"/>
        <w:rPr>
          <w:rFonts w:hint="default"/>
        </w:rPr>
      </w:pPr>
      <w:r>
        <w:rPr>
          <w:rFonts w:hint="eastAsia"/>
        </w:rPr>
        <w:t>笠岡市建設工事等最低制限価格取扱要領</w:t>
      </w:r>
    </w:p>
    <w:p>
      <w:pPr>
        <w:pStyle w:val="0"/>
        <w:rPr>
          <w:rFonts w:hint="default"/>
        </w:rPr>
      </w:pPr>
    </w:p>
    <w:p>
      <w:pPr>
        <w:pStyle w:val="0"/>
        <w:rPr>
          <w:rFonts w:hint="default"/>
        </w:rPr>
      </w:pPr>
      <w:r>
        <w:rPr>
          <w:rFonts w:hint="eastAsia"/>
        </w:rPr>
        <w:t>（趣旨）</w:t>
      </w:r>
    </w:p>
    <w:p>
      <w:pPr>
        <w:pStyle w:val="0"/>
        <w:ind w:left="227" w:hanging="227" w:hangingChars="100"/>
        <w:rPr>
          <w:rFonts w:hint="default"/>
        </w:rPr>
      </w:pPr>
      <w:r>
        <w:rPr>
          <w:rFonts w:hint="eastAsia"/>
        </w:rPr>
        <w:t>第１条　この要領は，笠岡市が発注する建設工事並びに測量及び建設コンサルタント等業務（以下「建設工事等」という。）の競争入札において，地方自治法施行令（昭和２２年政令第１６号。）第１６７条の１０第２項の規定に基づき，最低制限価格を設定する場合の取扱いについて必要な事項を定めるものとする。</w:t>
      </w:r>
    </w:p>
    <w:p>
      <w:pPr>
        <w:pStyle w:val="0"/>
        <w:ind w:left="227" w:leftChars="100"/>
        <w:rPr>
          <w:rFonts w:hint="default"/>
        </w:rPr>
      </w:pPr>
      <w:r>
        <w:rPr>
          <w:rFonts w:hint="eastAsia"/>
        </w:rPr>
        <w:t>（対象）</w:t>
      </w:r>
    </w:p>
    <w:p>
      <w:pPr>
        <w:pStyle w:val="0"/>
        <w:ind w:left="227" w:hanging="227" w:hangingChars="100"/>
        <w:rPr>
          <w:rFonts w:hint="default"/>
        </w:rPr>
      </w:pPr>
      <w:r>
        <w:rPr>
          <w:rFonts w:hint="eastAsia"/>
        </w:rPr>
        <w:t>第２条　最低制限価格を設定する対象は競争入札に付する建設工事等とする。ただし，最低制限価格を設定することが適当でないと認められるものについては，これを設定しないことができる。</w:t>
      </w:r>
    </w:p>
    <w:p>
      <w:pPr>
        <w:pStyle w:val="0"/>
        <w:rPr>
          <w:rFonts w:hint="default"/>
        </w:rPr>
      </w:pPr>
      <w:r>
        <w:rPr>
          <w:rFonts w:hint="eastAsia"/>
        </w:rPr>
        <w:t>　（最低制限価格の算定方法）</w:t>
      </w:r>
    </w:p>
    <w:p>
      <w:pPr>
        <w:pStyle w:val="0"/>
        <w:rPr>
          <w:rFonts w:hint="default"/>
        </w:rPr>
      </w:pPr>
      <w:r>
        <w:rPr>
          <w:rFonts w:hint="eastAsia"/>
        </w:rPr>
        <w:t>第３条　最低制限価格は，次の計算式により算定した額（万円未満切り上げ）とする。</w:t>
      </w:r>
    </w:p>
    <w:p>
      <w:pPr>
        <w:pStyle w:val="0"/>
        <w:ind w:firstLine="227" w:firstLineChars="100"/>
        <w:rPr>
          <w:rFonts w:hint="default"/>
        </w:rPr>
      </w:pPr>
      <w:r>
        <w:rPr>
          <w:rFonts w:hint="eastAsia"/>
        </w:rPr>
        <w:t>予定価格（消費税及び地方消費税を除く）×最低制限価格基準率×（１＋（０．０００</w:t>
      </w:r>
    </w:p>
    <w:p>
      <w:pPr>
        <w:pStyle w:val="0"/>
        <w:ind w:firstLine="227" w:firstLineChars="100"/>
        <w:rPr>
          <w:rFonts w:hint="default"/>
        </w:rPr>
      </w:pPr>
      <w:r>
        <w:rPr>
          <w:rFonts w:hint="eastAsia"/>
        </w:rPr>
        <w:t>２×Ｘ＋０．００００２×Ｙ）×Ｚ）</w:t>
      </w:r>
    </w:p>
    <w:p>
      <w:pPr>
        <w:pStyle w:val="0"/>
        <w:ind w:left="453" w:hanging="453" w:hangingChars="200"/>
        <w:rPr>
          <w:rFonts w:hint="default"/>
        </w:rPr>
      </w:pPr>
      <w:r>
        <w:rPr>
          <w:rFonts w:hint="eastAsia"/>
        </w:rPr>
        <w:t>２　建設工事における最低制限価格基準率は，対象工事の予定価格算出の基礎となった額</w:t>
      </w:r>
    </w:p>
    <w:p>
      <w:pPr>
        <w:pStyle w:val="0"/>
        <w:ind w:left="454" w:leftChars="100" w:hanging="227" w:hangingChars="100"/>
        <w:rPr>
          <w:rFonts w:hint="default"/>
        </w:rPr>
      </w:pPr>
      <w:r>
        <w:rPr>
          <w:rFonts w:hint="eastAsia"/>
        </w:rPr>
        <w:t>を用いて，次に掲げる計算式により算定した率の小数点第４位以下を切り上げた率（そ</w:t>
      </w:r>
    </w:p>
    <w:p>
      <w:pPr>
        <w:pStyle w:val="0"/>
        <w:ind w:left="454" w:leftChars="100" w:hanging="227" w:hangingChars="100"/>
        <w:rPr>
          <w:rFonts w:hint="default"/>
        </w:rPr>
      </w:pPr>
      <w:r>
        <w:rPr>
          <w:rFonts w:hint="eastAsia"/>
        </w:rPr>
        <w:t>の率が０．９２を超える場合は０．９２とし，０．７５を下回る場合は０．７５とする。）</w:t>
      </w:r>
    </w:p>
    <w:p>
      <w:pPr>
        <w:pStyle w:val="0"/>
        <w:ind w:left="454" w:leftChars="100" w:hanging="227" w:hangingChars="100"/>
        <w:rPr>
          <w:rFonts w:hint="default"/>
        </w:rPr>
      </w:pPr>
      <w:r>
        <w:rPr>
          <w:rFonts w:hint="eastAsia"/>
        </w:rPr>
        <w:t>とし，前項のＸには開札時の到達ミリ秒の１０の位の数字を，Ｙには開札時の到達ミリ</w:t>
      </w:r>
    </w:p>
    <w:p>
      <w:pPr>
        <w:pStyle w:val="0"/>
        <w:ind w:left="454" w:leftChars="100" w:hanging="227" w:hangingChars="100"/>
        <w:rPr>
          <w:rFonts w:hint="default"/>
        </w:rPr>
      </w:pPr>
      <w:r>
        <w:rPr>
          <w:rFonts w:hint="eastAsia"/>
        </w:rPr>
        <w:t>秒の１の位の数字を，Ｚには開札時の到達ミリ秒の１００の位の数字を代入するものと</w:t>
      </w:r>
    </w:p>
    <w:p>
      <w:pPr>
        <w:pStyle w:val="0"/>
        <w:ind w:left="454" w:leftChars="100" w:hanging="227" w:hangingChars="100"/>
        <w:rPr>
          <w:rFonts w:hint="default"/>
        </w:rPr>
      </w:pPr>
      <w:r>
        <w:rPr>
          <w:rFonts w:hint="eastAsia"/>
        </w:rPr>
        <w:t>する。</w:t>
      </w:r>
    </w:p>
    <w:p>
      <w:pPr>
        <w:pStyle w:val="0"/>
        <w:ind w:left="227" w:hanging="227" w:hangingChars="100"/>
        <w:rPr>
          <w:rFonts w:hint="default"/>
        </w:rPr>
      </w:pPr>
      <w:r>
        <w:rPr>
          <w:rFonts w:hint="eastAsia"/>
        </w:rPr>
        <w:t>　（直接工事費×０．９７＋共通仮設費×０．９＋現場管理費×０．９＋一般管理費×０．６８）÷予定価格（消費税及び地方消費税を除く）</w:t>
      </w:r>
    </w:p>
    <w:p>
      <w:pPr>
        <w:pStyle w:val="0"/>
        <w:ind w:left="227" w:hanging="227" w:hangingChars="100"/>
        <w:rPr>
          <w:rFonts w:hint="default"/>
        </w:rPr>
      </w:pPr>
      <w:r>
        <w:rPr>
          <w:rFonts w:hint="eastAsia"/>
        </w:rPr>
        <w:t>３　測量及び建設コンサルタント等業務における最低制限価格基準率は０．６とする。</w:t>
      </w:r>
    </w:p>
    <w:p>
      <w:pPr>
        <w:pStyle w:val="0"/>
        <w:ind w:left="227" w:hanging="227" w:hangingChars="100"/>
        <w:rPr>
          <w:rFonts w:hint="default"/>
        </w:rPr>
      </w:pPr>
      <w:r>
        <w:rPr>
          <w:rFonts w:hint="eastAsia"/>
        </w:rPr>
        <w:t>　（最低制限価格の公表）</w:t>
      </w:r>
    </w:p>
    <w:p>
      <w:pPr>
        <w:pStyle w:val="0"/>
        <w:ind w:left="227" w:hanging="227" w:hangingChars="100"/>
        <w:rPr>
          <w:rFonts w:hint="default"/>
        </w:rPr>
      </w:pPr>
      <w:r>
        <w:rPr>
          <w:rFonts w:hint="eastAsia"/>
        </w:rPr>
        <w:t>第４条　最低制限価格は，当該入札における落札者が決定した日からインターネットを利用した掲載により閲覧に供するものとする。</w:t>
      </w:r>
    </w:p>
    <w:p>
      <w:pPr>
        <w:pStyle w:val="0"/>
        <w:kinsoku w:val="0"/>
        <w:wordWrap w:val="0"/>
        <w:autoSpaceDE w:val="0"/>
        <w:autoSpaceDN w:val="0"/>
        <w:adjustRightInd w:val="0"/>
        <w:spacing w:line="420" w:lineRule="atLeast"/>
        <w:ind w:left="453" w:hanging="453" w:hangingChars="200"/>
        <w:rPr>
          <w:rFonts w:hint="default" w:ascii="ＭＳ 明朝" w:hAnsi="ＭＳ 明朝"/>
          <w:color w:val="000000"/>
          <w:kern w:val="0"/>
        </w:rPr>
      </w:pPr>
    </w:p>
    <w:p>
      <w:pPr>
        <w:pStyle w:val="0"/>
        <w:kinsoku w:val="0"/>
        <w:wordWrap w:val="0"/>
        <w:autoSpaceDE w:val="0"/>
        <w:autoSpaceDN w:val="0"/>
        <w:adjustRightInd w:val="0"/>
        <w:spacing w:line="420" w:lineRule="atLeast"/>
        <w:ind w:left="453" w:leftChars="200"/>
        <w:rPr>
          <w:rFonts w:hint="default" w:ascii="ＭＳ 明朝" w:hAnsi="ＭＳ 明朝"/>
          <w:color w:val="000000"/>
          <w:kern w:val="0"/>
        </w:rPr>
      </w:pPr>
      <w:r>
        <w:rPr>
          <w:rFonts w:hint="eastAsia" w:ascii="ＭＳ 明朝" w:hAnsi="ＭＳ 明朝"/>
          <w:color w:val="000000"/>
          <w:kern w:val="0"/>
        </w:rPr>
        <w:t>附　　則</w:t>
      </w:r>
    </w:p>
    <w:p>
      <w:pPr>
        <w:pStyle w:val="0"/>
        <w:kinsoku w:val="0"/>
        <w:wordWrap w:val="0"/>
        <w:autoSpaceDE w:val="0"/>
        <w:autoSpaceDN w:val="0"/>
        <w:adjustRightInd w:val="0"/>
        <w:spacing w:line="420" w:lineRule="atLeast"/>
        <w:rPr>
          <w:rFonts w:hint="default" w:ascii="ＭＳ 明朝" w:hAnsi="ＭＳ 明朝"/>
          <w:color w:val="000000"/>
          <w:kern w:val="0"/>
        </w:rPr>
      </w:pPr>
      <w:r>
        <w:rPr>
          <w:rFonts w:hint="eastAsia" w:ascii="ＭＳ 明朝" w:hAnsi="ＭＳ 明朝"/>
          <w:color w:val="000000"/>
          <w:kern w:val="0"/>
        </w:rPr>
        <w:t>　（施行期日）</w:t>
      </w:r>
    </w:p>
    <w:p>
      <w:pPr>
        <w:pStyle w:val="0"/>
        <w:kinsoku w:val="0"/>
        <w:wordWrap w:val="0"/>
        <w:autoSpaceDE w:val="0"/>
        <w:autoSpaceDN w:val="0"/>
        <w:adjustRightInd w:val="0"/>
        <w:spacing w:line="420" w:lineRule="atLeast"/>
        <w:ind w:left="454" w:leftChars="100" w:hanging="227" w:hangingChars="100"/>
        <w:rPr>
          <w:rFonts w:hint="default" w:ascii="ＭＳ 明朝" w:hAnsi="ＭＳ 明朝"/>
          <w:color w:val="000000"/>
          <w:kern w:val="0"/>
        </w:rPr>
      </w:pPr>
      <w:r>
        <w:rPr>
          <w:rFonts w:hint="eastAsia" w:ascii="ＭＳ 明朝" w:hAnsi="ＭＳ 明朝"/>
          <w:color w:val="000000"/>
          <w:kern w:val="0"/>
        </w:rPr>
        <w:t>１　この要領は，令和２年６月１日から施行する。</w:t>
      </w:r>
    </w:p>
    <w:p>
      <w:pPr>
        <w:pStyle w:val="0"/>
        <w:kinsoku w:val="0"/>
        <w:wordWrap w:val="0"/>
        <w:autoSpaceDE w:val="0"/>
        <w:autoSpaceDN w:val="0"/>
        <w:adjustRightInd w:val="0"/>
        <w:spacing w:line="420" w:lineRule="atLeast"/>
        <w:ind w:firstLine="227" w:firstLineChars="100"/>
        <w:rPr>
          <w:rFonts w:hint="default" w:ascii="ＭＳ 明朝" w:hAnsi="ＭＳ 明朝"/>
          <w:kern w:val="0"/>
        </w:rPr>
      </w:pPr>
      <w:r>
        <w:rPr>
          <w:rFonts w:hint="eastAsia" w:ascii="ＭＳ 明朝" w:hAnsi="ＭＳ 明朝"/>
          <w:kern w:val="0"/>
        </w:rPr>
        <w:t>（経過措置）</w:t>
      </w:r>
    </w:p>
    <w:p>
      <w:pPr>
        <w:pStyle w:val="0"/>
        <w:autoSpaceDE w:val="0"/>
        <w:autoSpaceDN w:val="0"/>
        <w:adjustRightInd w:val="0"/>
        <w:spacing w:line="420" w:lineRule="atLeast"/>
        <w:ind w:firstLine="227" w:firstLineChars="100"/>
        <w:jc w:val="left"/>
        <w:rPr>
          <w:rFonts w:hint="default" w:ascii="ＭＳ 明朝" w:hAnsi="ＭＳ 明朝"/>
          <w:kern w:val="0"/>
        </w:rPr>
      </w:pPr>
      <w:r>
        <w:rPr>
          <w:rFonts w:hint="eastAsia" w:ascii="ＭＳ 明朝" w:hAnsi="ＭＳ 明朝"/>
          <w:kern w:val="0"/>
        </w:rPr>
        <w:t>２　この要領の施行の際，令和２年５月３１日までに起工した建設工事等について</w:t>
      </w:r>
    </w:p>
    <w:p>
      <w:pPr>
        <w:pStyle w:val="0"/>
        <w:autoSpaceDE w:val="0"/>
        <w:autoSpaceDN w:val="0"/>
        <w:adjustRightInd w:val="0"/>
        <w:spacing w:line="420" w:lineRule="atLeast"/>
        <w:ind w:firstLine="453" w:firstLineChars="200"/>
        <w:jc w:val="left"/>
        <w:rPr>
          <w:rFonts w:hint="default" w:ascii="ＭＳ 明朝" w:hAnsi="ＭＳ 明朝"/>
          <w:kern w:val="0"/>
        </w:rPr>
      </w:pPr>
      <w:r>
        <w:rPr>
          <w:rFonts w:hint="eastAsia" w:ascii="ＭＳ 明朝" w:hAnsi="ＭＳ 明朝"/>
          <w:kern w:val="0"/>
        </w:rPr>
        <w:t>は，なお従前の例による。</w:t>
      </w:r>
    </w:p>
    <w:p>
      <w:pPr>
        <w:pStyle w:val="0"/>
        <w:kinsoku w:val="0"/>
        <w:wordWrap w:val="0"/>
        <w:autoSpaceDE w:val="0"/>
        <w:autoSpaceDN w:val="0"/>
        <w:adjustRightInd w:val="0"/>
        <w:spacing w:line="420" w:lineRule="atLeast"/>
        <w:ind w:left="453" w:leftChars="200"/>
        <w:rPr>
          <w:rFonts w:hint="default" w:ascii="ＭＳ 明朝" w:hAnsi="ＭＳ 明朝"/>
          <w:color w:val="000000"/>
          <w:kern w:val="0"/>
        </w:rPr>
      </w:pPr>
      <w:r>
        <w:rPr>
          <w:rFonts w:hint="eastAsia" w:ascii="ＭＳ 明朝" w:hAnsi="ＭＳ 明朝"/>
          <w:color w:val="000000"/>
          <w:kern w:val="0"/>
        </w:rPr>
        <w:t>附　　則</w:t>
      </w:r>
    </w:p>
    <w:p>
      <w:pPr>
        <w:pStyle w:val="0"/>
        <w:kinsoku w:val="0"/>
        <w:wordWrap w:val="0"/>
        <w:autoSpaceDE w:val="0"/>
        <w:autoSpaceDN w:val="0"/>
        <w:adjustRightInd w:val="0"/>
        <w:spacing w:line="420" w:lineRule="atLeast"/>
        <w:rPr>
          <w:rFonts w:hint="default" w:ascii="ＭＳ 明朝" w:hAnsi="ＭＳ 明朝"/>
          <w:color w:val="000000"/>
          <w:kern w:val="0"/>
        </w:rPr>
      </w:pPr>
      <w:r>
        <w:rPr>
          <w:rFonts w:hint="eastAsia" w:ascii="ＭＳ 明朝" w:hAnsi="ＭＳ 明朝"/>
          <w:color w:val="000000"/>
          <w:kern w:val="0"/>
        </w:rPr>
        <w:t>　（施行期日）</w:t>
      </w:r>
    </w:p>
    <w:p>
      <w:pPr>
        <w:pStyle w:val="0"/>
        <w:kinsoku w:val="0"/>
        <w:wordWrap w:val="0"/>
        <w:autoSpaceDE w:val="0"/>
        <w:autoSpaceDN w:val="0"/>
        <w:adjustRightInd w:val="0"/>
        <w:spacing w:line="420" w:lineRule="atLeast"/>
        <w:ind w:left="454" w:leftChars="100" w:hanging="227" w:hangingChars="100"/>
        <w:rPr>
          <w:rFonts w:hint="default" w:ascii="ＭＳ 明朝" w:hAnsi="ＭＳ 明朝"/>
          <w:color w:val="000000"/>
          <w:kern w:val="0"/>
        </w:rPr>
      </w:pPr>
      <w:r>
        <w:rPr>
          <w:rFonts w:hint="eastAsia" w:ascii="ＭＳ 明朝" w:hAnsi="ＭＳ 明朝"/>
          <w:color w:val="000000"/>
          <w:kern w:val="0"/>
        </w:rPr>
        <w:t>１　この要領は，令和４年６月１日から施行する。</w:t>
      </w:r>
      <w:bookmarkStart w:id="0" w:name="_GoBack"/>
      <w:bookmarkEnd w:id="0"/>
    </w:p>
    <w:p>
      <w:pPr>
        <w:pStyle w:val="0"/>
        <w:kinsoku w:val="0"/>
        <w:wordWrap w:val="0"/>
        <w:autoSpaceDE w:val="0"/>
        <w:autoSpaceDN w:val="0"/>
        <w:adjustRightInd w:val="0"/>
        <w:spacing w:line="420" w:lineRule="atLeast"/>
        <w:ind w:firstLine="227" w:firstLineChars="100"/>
        <w:rPr>
          <w:rFonts w:hint="default" w:ascii="ＭＳ 明朝" w:hAnsi="ＭＳ 明朝"/>
          <w:kern w:val="0"/>
        </w:rPr>
      </w:pPr>
      <w:r>
        <w:rPr>
          <w:rFonts w:hint="eastAsia" w:ascii="ＭＳ 明朝" w:hAnsi="ＭＳ 明朝"/>
          <w:kern w:val="0"/>
        </w:rPr>
        <w:t>（経過措置）</w:t>
      </w:r>
    </w:p>
    <w:p>
      <w:pPr>
        <w:pStyle w:val="0"/>
        <w:autoSpaceDE w:val="0"/>
        <w:autoSpaceDN w:val="0"/>
        <w:adjustRightInd w:val="0"/>
        <w:spacing w:line="420" w:lineRule="atLeast"/>
        <w:ind w:firstLine="227" w:firstLineChars="100"/>
        <w:jc w:val="left"/>
        <w:rPr>
          <w:rFonts w:hint="default" w:ascii="ＭＳ 明朝" w:hAnsi="ＭＳ 明朝"/>
          <w:kern w:val="0"/>
        </w:rPr>
      </w:pPr>
      <w:r>
        <w:rPr>
          <w:rFonts w:hint="eastAsia" w:ascii="ＭＳ 明朝" w:hAnsi="ＭＳ 明朝"/>
          <w:kern w:val="0"/>
        </w:rPr>
        <w:t>２　この要領の施行の際，令和４年５月３１日までに起工した建設工事等について</w:t>
      </w:r>
    </w:p>
    <w:p>
      <w:pPr>
        <w:pStyle w:val="0"/>
        <w:ind w:left="454" w:leftChars="200"/>
        <w:rPr>
          <w:rFonts w:hint="default"/>
        </w:rPr>
      </w:pPr>
      <w:r>
        <w:rPr>
          <w:rFonts w:hint="eastAsia" w:ascii="ＭＳ 明朝" w:hAnsi="ＭＳ 明朝"/>
          <w:kern w:val="0"/>
        </w:rPr>
        <w:t>は，なお従前の例による。</w:t>
      </w:r>
    </w:p>
    <w:sectPr>
      <w:pgSz w:w="11906" w:h="16838"/>
      <w:pgMar w:top="1418" w:right="1418" w:bottom="1418" w:left="1418" w:header="851" w:footer="992"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1545</TotalTime>
  <Pages>2</Pages>
  <Words>0</Words>
  <Characters>900</Characters>
  <Application>JUST Note</Application>
  <Lines>40</Lines>
  <Paragraphs>31</Paragraphs>
  <CharactersWithSpaces>919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J15037</dc:creator>
  <cp:lastModifiedBy>J20002</cp:lastModifiedBy>
  <cp:lastPrinted>2020-05-15T05:17:00Z</cp:lastPrinted>
  <dcterms:created xsi:type="dcterms:W3CDTF">2020-01-06T07:56:00Z</dcterms:created>
  <dcterms:modified xsi:type="dcterms:W3CDTF">2022-04-27T06:00:46Z</dcterms:modified>
  <cp:revision>36</cp:revision>
</cp:coreProperties>
</file>