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様式第４号（第１０条関係）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笠岡市子どもの食と居場所づくり支援事業補助金交付申請書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453" w:firstLineChars="2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default"/>
        </w:rPr>
      </w:pP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申請者の住所</w:t>
      </w: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申請者の団体名</w:t>
      </w: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代表者の役職名・氏名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笠岡市子どもの食と居場所づくり支援事業補助金交付要綱第１０条の規定により，次のとおり申請します。</w:t>
      </w:r>
    </w:p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補助金交付申請額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 w:asciiTheme="minorEastAsia" w:hAnsiTheme="minorEastAsia"/>
        </w:rPr>
        <w:t>(1</w:t>
      </w:r>
      <w:r>
        <w:rPr>
          <w:rFonts w:hint="default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笠岡市子どもの食と居場所づくり支援事業報告書（様式第５号）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167</Characters>
  <Application>JUST Note</Application>
  <Lines>23</Lines>
  <Paragraphs>13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J13063</dc:creator>
  <cp:lastModifiedBy>J18051</cp:lastModifiedBy>
  <cp:lastPrinted>2017-03-18T07:45:00Z</cp:lastPrinted>
  <dcterms:created xsi:type="dcterms:W3CDTF">2017-12-22T02:28:00Z</dcterms:created>
  <dcterms:modified xsi:type="dcterms:W3CDTF">2017-12-22T02:32:47Z</dcterms:modified>
  <cp:revision>3</cp:revision>
</cp:coreProperties>
</file>