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76842">
      <w:pPr>
        <w:spacing w:line="420" w:lineRule="atLeast"/>
        <w:ind w:left="840" w:hanging="21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○物品の売買</w:t>
      </w:r>
      <w:r>
        <w:rPr>
          <w:rFonts w:ascii="ＭＳ 明朝" w:eastAsia="ＭＳ 明朝" w:hAnsi="ＭＳ 明朝" w:cs="ＭＳ 明朝"/>
          <w:color w:val="000000"/>
        </w:rPr>
        <w:t>,</w:t>
      </w:r>
      <w:r>
        <w:rPr>
          <w:rFonts w:ascii="ＭＳ 明朝" w:eastAsia="ＭＳ 明朝" w:hAnsi="ＭＳ 明朝" w:cs="ＭＳ 明朝" w:hint="eastAsia"/>
          <w:color w:val="000000"/>
        </w:rPr>
        <w:t>修理等の契約に係る指名競争入札参加者の資格及び指名等に関する規程</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平成元年１月３０日</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告示第６７号</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平成１５年１１月１７日告示第１３７号</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平成１７年３月２８日告示第４４号</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平成２４年３月３０日告示第６８号</w:t>
      </w:r>
    </w:p>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平成２７年３月３１日告示第５５号</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地方自治法施行令（昭和２２年政</w:t>
      </w:r>
      <w:r>
        <w:rPr>
          <w:rFonts w:ascii="ＭＳ 明朝" w:eastAsia="ＭＳ 明朝" w:hAnsi="ＭＳ 明朝" w:cs="ＭＳ 明朝" w:hint="eastAsia"/>
          <w:color w:val="000000"/>
        </w:rPr>
        <w:t>令第１６号。以下「令」という。）第１６７条の１１第２項の規定に基づき</w:t>
      </w:r>
      <w:r>
        <w:rPr>
          <w:rFonts w:ascii="ＭＳ 明朝" w:eastAsia="ＭＳ 明朝" w:hAnsi="ＭＳ 明朝" w:cs="ＭＳ 明朝"/>
          <w:color w:val="000000"/>
        </w:rPr>
        <w:t>,</w:t>
      </w:r>
      <w:r>
        <w:rPr>
          <w:rFonts w:ascii="ＭＳ 明朝" w:eastAsia="ＭＳ 明朝" w:hAnsi="ＭＳ 明朝" w:cs="ＭＳ 明朝" w:hint="eastAsia"/>
          <w:color w:val="000000"/>
        </w:rPr>
        <w:t>本市の発注する物品の売買，修理等の契約における指名競争入札に参加する者に必要な資格及び指名競争入札参加者の指名等については，別に定めるもののほか，この規程の定めるところによる。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（指名競争入札参加者の資格）</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指名競争入札に参加することができる者は，この規程による資格の認定を受けた者でなければならない。ただし，市長が特に必要と認めた者については，この限りでない。</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（申請書の提出）</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指名競争入札に参加する資格（以下「資格」とい</w:t>
      </w:r>
      <w:r>
        <w:rPr>
          <w:rFonts w:ascii="ＭＳ 明朝" w:eastAsia="ＭＳ 明朝" w:hAnsi="ＭＳ 明朝" w:cs="ＭＳ 明朝" w:hint="eastAsia"/>
          <w:color w:val="000000"/>
        </w:rPr>
        <w:t>う。）の認定を受けようとする者は，競争入札（見積）参加資格申請書（以下「申請書」という。）に次に掲げる書類を添えて提出しなければならない。</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履歴事項全部証明書（個人にあっては住民票）</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納税証明書（代表者の納税証明書を含む。）</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決算書</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印鑑証明書</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個人事業者の身分証明書及び登記事項証明書</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誓約書</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営業に関し許可，認可等を必要とする場合には，当該許可，認可等を得ていることを証する書面</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権限を営業所長等に委任する場合には，委任状</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その他市長が</w:t>
      </w:r>
      <w:r>
        <w:rPr>
          <w:rFonts w:ascii="ＭＳ 明朝" w:eastAsia="ＭＳ 明朝" w:hAnsi="ＭＳ 明朝" w:cs="ＭＳ 明朝" w:hint="eastAsia"/>
          <w:color w:val="000000"/>
        </w:rPr>
        <w:t>必要と認める書類</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前項各号の書類のうち官公署の証明に係る書類は，作成後３箇月以内のものに限る。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第１項の申請書は，原則として，隔年の２月１日から同月末日までの間に提出しなけ</w:t>
      </w:r>
      <w:r>
        <w:rPr>
          <w:rFonts w:ascii="ＭＳ 明朝" w:eastAsia="ＭＳ 明朝" w:hAnsi="ＭＳ 明朝" w:cs="ＭＳ 明朝" w:hint="eastAsia"/>
          <w:color w:val="000000"/>
        </w:rPr>
        <w:lastRenderedPageBreak/>
        <w:t>ればならない。ただし，同項第２号に掲げる書類は，毎年提出するものとする。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（資格の認定）</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市長は，前条の規定により申請書を提出した者については，これを審査し，契約の種類ごと及び別表第１に掲げる項目ごとに評価し，資格を認定する。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前項の資格の有効期間は，その年の４月１日から翌々年の３月３１日（中間年に追加受付したものにあ</w:t>
      </w:r>
      <w:r>
        <w:rPr>
          <w:rFonts w:ascii="ＭＳ 明朝" w:eastAsia="ＭＳ 明朝" w:hAnsi="ＭＳ 明朝" w:cs="ＭＳ 明朝" w:hint="eastAsia"/>
          <w:color w:val="000000"/>
        </w:rPr>
        <w:t>っては，翌年の３月３１日）までとする。ただし，前条第３項に定める期間を経過した後に申請書を提出した者の資格の有効期間は，認定の翌日から同項に定める期間内に申請書を提出した者の資格の有効期間の満了のときまでとす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資格は，有効期間満了後も，次期の資格の認定（次期の前条第３項の規定に基づく申請書の提出に係る資格の認定をいう。）を行うまでは，前項の規定にかかわらず，なお有効とする。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（等級格付け）</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市長は，前条の規定により資格を認定した者（以下「有資格者」という。）について別表第２に掲げる合計評価数</w:t>
      </w:r>
      <w:r>
        <w:rPr>
          <w:rFonts w:ascii="ＭＳ 明朝" w:eastAsia="ＭＳ 明朝" w:hAnsi="ＭＳ 明朝" w:cs="ＭＳ 明朝" w:hint="eastAsia"/>
          <w:color w:val="000000"/>
        </w:rPr>
        <w:t>値に対応する等級に格付けするものとする。ただし，有資格者の数が少ない場合は，この限りでない。</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（等級の区分に対応して発注する予定価格）</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等級の区分に対応させて発注する標準となる予定価格は，別表第２に掲げるとおりとする。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（資格の変更及び停止）</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市長は，有資格者の資格に変更があると認めるときは，格付けした等級を変更することができる。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市長は，有資格者が令第１６７条の４の規定に該当するに至ったときは，その事実のあった日の翌日から起算して２年間を限度とする期間を定めて入札に参加させないこと（以</w:t>
      </w:r>
      <w:r>
        <w:rPr>
          <w:rFonts w:ascii="ＭＳ 明朝" w:eastAsia="ＭＳ 明朝" w:hAnsi="ＭＳ 明朝" w:cs="ＭＳ 明朝" w:hint="eastAsia"/>
          <w:color w:val="000000"/>
        </w:rPr>
        <w:t>下「入札参加の停止」という。）ができる。その者を代理人，支配人，その他の使用人又は入札代理人として使用する者についても，また同様とする。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市長が，笠岡市契約規則（平成１９年笠岡市規則第１１号）第３条第２号の規定に該当すると認めた場合は，入札参加の停止をすることができる。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４　市長は，前２項の規定により入札参加の停止をした場合において，当該入札参加の停止の原因である事実又は行為の適当な是正措置がとられ，入札の遂行，契約の履行及び業務の施行上支障がないと認められるときは，当該入札参加の停止の期間を短縮するこ</w:t>
      </w:r>
      <w:r>
        <w:rPr>
          <w:rFonts w:ascii="ＭＳ 明朝" w:eastAsia="ＭＳ 明朝" w:hAnsi="ＭＳ 明朝" w:cs="ＭＳ 明朝" w:hint="eastAsia"/>
          <w:color w:val="000000"/>
        </w:rPr>
        <w:t>とができる。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（指名競争入札参加者の指名）</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市長は，指名競争入札に付するときは，発注の標準となる予定価格に対応する等</w:t>
      </w:r>
      <w:r>
        <w:rPr>
          <w:rFonts w:ascii="ＭＳ 明朝" w:eastAsia="ＭＳ 明朝" w:hAnsi="ＭＳ 明朝" w:cs="ＭＳ 明朝" w:hint="eastAsia"/>
          <w:color w:val="000000"/>
        </w:rPr>
        <w:lastRenderedPageBreak/>
        <w:t>級に属する有資格者のうちから指名競争入札に参加する者を指名しなければならない。ただし，必要に応じ等級に区分することなく指名することができる。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特に緊急を要する契約，特許等で特別の技術等を要する契約その他特別の事由がある契約については，前項の規定にかかわらず，指名競争入札に参加する者を指名することができる。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（指名基準）</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市長は，指名競争入札に参加する者を指名しようとするとき</w:t>
      </w:r>
      <w:r>
        <w:rPr>
          <w:rFonts w:ascii="ＭＳ 明朝" w:eastAsia="ＭＳ 明朝" w:hAnsi="ＭＳ 明朝" w:cs="ＭＳ 明朝" w:hint="eastAsia"/>
          <w:color w:val="000000"/>
        </w:rPr>
        <w:t>は，次の各号に掲げる事項に留意しなければならない。</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不誠実な行為の有無その他信用状態</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請負成績及び販売実績</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締結しようとする契約に対する地理的条件</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技術者の状況</w:t>
      </w:r>
    </w:p>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締結しようとする契約施行についての技術的適正等</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（随意契約に関する準用）</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第２条から前条までの規定は，随意契約により契約を締結する場合に準用する。</w:t>
      </w:r>
    </w:p>
    <w:p w:rsidR="00000000" w:rsidRDefault="00D76842">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この規程に定めるもののほか，必要な事項は，市長が別に定める。</w:t>
      </w:r>
    </w:p>
    <w:p w:rsidR="00000000" w:rsidRDefault="00D7684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D7684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この規程は，平成元年２月１日から施行する。</w:t>
      </w:r>
    </w:p>
    <w:p w:rsidR="00000000" w:rsidRDefault="00D7684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則（平成１５</w:t>
      </w:r>
      <w:r>
        <w:rPr>
          <w:rFonts w:ascii="ＭＳ 明朝" w:eastAsia="ＭＳ 明朝" w:hAnsi="ＭＳ 明朝" w:cs="ＭＳ 明朝" w:hint="eastAsia"/>
          <w:color w:val="000000"/>
        </w:rPr>
        <w:t>年１１月１７日告示第１３７号）</w:t>
      </w:r>
    </w:p>
    <w:p w:rsidR="00000000" w:rsidRDefault="00D7684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7684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則（平成１７年３月２８日告示第４４号）</w:t>
      </w:r>
    </w:p>
    <w:p w:rsidR="00000000" w:rsidRDefault="00D7684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この規程は，公布の日から施行する。</w:t>
      </w:r>
    </w:p>
    <w:p w:rsidR="00000000" w:rsidRDefault="00D7684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則（平成２４年３月３０日告示第６８号）</w:t>
      </w:r>
    </w:p>
    <w:p w:rsidR="00000000" w:rsidRDefault="00D7684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この規程は，平成２４年４月１日から施行する。</w:t>
      </w:r>
    </w:p>
    <w:p w:rsidR="00000000" w:rsidRDefault="00D76842">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則（平成２７年３月３１日告示第５５号）</w:t>
      </w:r>
    </w:p>
    <w:p w:rsidR="00000000" w:rsidRDefault="00D76842">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この規程は，平成２７年４月１日から施行する。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別表第１（第４条関係）</w:t>
      </w:r>
    </w:p>
    <w:tbl>
      <w:tblPr>
        <w:tblW w:w="0" w:type="auto"/>
        <w:tblInd w:w="5" w:type="dxa"/>
        <w:tblLayout w:type="fixed"/>
        <w:tblCellMar>
          <w:left w:w="0" w:type="dxa"/>
          <w:right w:w="0" w:type="dxa"/>
        </w:tblCellMar>
        <w:tblLook w:val="0000" w:firstRow="0" w:lastRow="0" w:firstColumn="0" w:lastColumn="0" w:noHBand="0" w:noVBand="0"/>
      </w:tblPr>
      <w:tblGrid>
        <w:gridCol w:w="1179"/>
        <w:gridCol w:w="1995"/>
        <w:gridCol w:w="1179"/>
        <w:gridCol w:w="1814"/>
        <w:gridCol w:w="1088"/>
        <w:gridCol w:w="1814"/>
      </w:tblGrid>
      <w:tr w:rsidR="00000000">
        <w:tblPrEx>
          <w:tblCellMar>
            <w:top w:w="0" w:type="dxa"/>
            <w:left w:w="0" w:type="dxa"/>
            <w:bottom w:w="0" w:type="dxa"/>
            <w:right w:w="0" w:type="dxa"/>
          </w:tblCellMar>
        </w:tblPrEx>
        <w:tc>
          <w:tcPr>
            <w:tcW w:w="1179" w:type="dxa"/>
            <w:tcBorders>
              <w:top w:val="single" w:sz="4" w:space="0" w:color="000000"/>
              <w:left w:val="single" w:sz="4" w:space="0" w:color="000000"/>
              <w:bottom w:val="single" w:sz="4" w:space="0" w:color="000000"/>
              <w:right w:val="single" w:sz="4" w:space="0" w:color="000000"/>
              <w:tl2br w:val="single" w:sz="4" w:space="0" w:color="000000"/>
            </w:tcBorders>
          </w:tcPr>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項目</w:t>
            </w:r>
          </w:p>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評価数値</w:t>
            </w:r>
          </w:p>
        </w:tc>
        <w:tc>
          <w:tcPr>
            <w:tcW w:w="1995"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前年度中の販売実績</w:t>
            </w:r>
          </w:p>
        </w:tc>
        <w:tc>
          <w:tcPr>
            <w:tcW w:w="1179"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従業員数</w:t>
            </w:r>
          </w:p>
        </w:tc>
        <w:tc>
          <w:tcPr>
            <w:tcW w:w="1814"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自己資本額</w:t>
            </w:r>
          </w:p>
        </w:tc>
        <w:tc>
          <w:tcPr>
            <w:tcW w:w="1088"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営業年数</w:t>
            </w:r>
          </w:p>
        </w:tc>
        <w:tc>
          <w:tcPr>
            <w:tcW w:w="1814"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生産設備等の額</w:t>
            </w:r>
          </w:p>
        </w:tc>
      </w:tr>
      <w:tr w:rsidR="00000000">
        <w:tblPrEx>
          <w:tblCellMar>
            <w:top w:w="0" w:type="dxa"/>
            <w:left w:w="0" w:type="dxa"/>
            <w:bottom w:w="0" w:type="dxa"/>
            <w:right w:w="0" w:type="dxa"/>
          </w:tblCellMar>
        </w:tblPrEx>
        <w:tc>
          <w:tcPr>
            <w:tcW w:w="1179"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w:t>
            </w:r>
          </w:p>
        </w:tc>
        <w:tc>
          <w:tcPr>
            <w:tcW w:w="1995"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３，０００万円未満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３人未満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２５０万円未満</w:t>
            </w:r>
          </w:p>
        </w:tc>
        <w:tc>
          <w:tcPr>
            <w:tcW w:w="1088"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８年未満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１２０万円未満</w:t>
            </w:r>
          </w:p>
        </w:tc>
      </w:tr>
      <w:tr w:rsidR="00000000">
        <w:tblPrEx>
          <w:tblCellMar>
            <w:top w:w="0" w:type="dxa"/>
            <w:left w:w="0" w:type="dxa"/>
            <w:bottom w:w="0" w:type="dxa"/>
            <w:right w:w="0" w:type="dxa"/>
          </w:tblCellMar>
        </w:tblPrEx>
        <w:tc>
          <w:tcPr>
            <w:tcW w:w="1179"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１０</w:t>
            </w:r>
          </w:p>
        </w:tc>
        <w:tc>
          <w:tcPr>
            <w:tcW w:w="1995"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３，０００万円以上</w:t>
            </w:r>
            <w:r>
              <w:rPr>
                <w:rFonts w:ascii="ＭＳ 明朝" w:eastAsia="ＭＳ 明朝" w:hAnsi="ＭＳ 明朝" w:cs="ＭＳ 明朝" w:hint="eastAsia"/>
                <w:color w:val="000000"/>
              </w:rPr>
              <w:lastRenderedPageBreak/>
              <w:t>６，０００万円未満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３人以上８</w:t>
            </w:r>
            <w:r>
              <w:rPr>
                <w:rFonts w:ascii="ＭＳ 明朝" w:eastAsia="ＭＳ 明朝" w:hAnsi="ＭＳ 明朝" w:cs="ＭＳ 明朝" w:hint="eastAsia"/>
                <w:color w:val="000000"/>
              </w:rPr>
              <w:lastRenderedPageBreak/>
              <w:t>人未満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２５０万円以上</w:t>
            </w:r>
            <w:r>
              <w:rPr>
                <w:rFonts w:ascii="ＭＳ 明朝" w:eastAsia="ＭＳ 明朝" w:hAnsi="ＭＳ 明朝" w:cs="ＭＳ 明朝" w:hint="eastAsia"/>
                <w:color w:val="000000"/>
              </w:rPr>
              <w:lastRenderedPageBreak/>
              <w:t>５００万円未満</w:t>
            </w:r>
          </w:p>
        </w:tc>
        <w:tc>
          <w:tcPr>
            <w:tcW w:w="1088"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８年以上</w:t>
            </w:r>
            <w:r>
              <w:rPr>
                <w:rFonts w:ascii="ＭＳ 明朝" w:eastAsia="ＭＳ 明朝" w:hAnsi="ＭＳ 明朝" w:cs="ＭＳ 明朝" w:hint="eastAsia"/>
                <w:color w:val="000000"/>
              </w:rPr>
              <w:lastRenderedPageBreak/>
              <w:t>１６年未満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１２０万円以上</w:t>
            </w:r>
            <w:r>
              <w:rPr>
                <w:rFonts w:ascii="ＭＳ 明朝" w:eastAsia="ＭＳ 明朝" w:hAnsi="ＭＳ 明朝" w:cs="ＭＳ 明朝" w:hint="eastAsia"/>
                <w:color w:val="000000"/>
              </w:rPr>
              <w:lastRenderedPageBreak/>
              <w:t>４００万円未満</w:t>
            </w:r>
          </w:p>
        </w:tc>
      </w:tr>
      <w:tr w:rsidR="00000000">
        <w:tblPrEx>
          <w:tblCellMar>
            <w:top w:w="0" w:type="dxa"/>
            <w:left w:w="0" w:type="dxa"/>
            <w:bottom w:w="0" w:type="dxa"/>
            <w:right w:w="0" w:type="dxa"/>
          </w:tblCellMar>
        </w:tblPrEx>
        <w:tc>
          <w:tcPr>
            <w:tcW w:w="1179"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１５</w:t>
            </w:r>
          </w:p>
        </w:tc>
        <w:tc>
          <w:tcPr>
            <w:tcW w:w="1995"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６，０００万円以上１億２，０００万円未満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８人以上１６人未満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５００万円以上１，０００万円未満</w:t>
            </w:r>
          </w:p>
        </w:tc>
        <w:tc>
          <w:tcPr>
            <w:tcW w:w="1088"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１６年以上</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４００万円以上</w:t>
            </w:r>
          </w:p>
        </w:tc>
      </w:tr>
      <w:tr w:rsidR="00000000">
        <w:tblPrEx>
          <w:tblCellMar>
            <w:top w:w="0" w:type="dxa"/>
            <w:left w:w="0" w:type="dxa"/>
            <w:bottom w:w="0" w:type="dxa"/>
            <w:right w:w="0" w:type="dxa"/>
          </w:tblCellMar>
        </w:tblPrEx>
        <w:tc>
          <w:tcPr>
            <w:tcW w:w="1179"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２０</w:t>
            </w:r>
          </w:p>
        </w:tc>
        <w:tc>
          <w:tcPr>
            <w:tcW w:w="1995"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１億２，０００万円以上２億円未満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１６人以上３０人未満</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１，０００万円以上２，０００万円未満</w:t>
            </w:r>
          </w:p>
        </w:tc>
        <w:tc>
          <w:tcPr>
            <w:tcW w:w="2902" w:type="dxa"/>
            <w:gridSpan w:val="2"/>
            <w:vMerge w:val="restart"/>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w:t>
            </w:r>
          </w:p>
        </w:tc>
      </w:tr>
      <w:tr w:rsidR="00000000">
        <w:tblPrEx>
          <w:tblCellMar>
            <w:top w:w="0" w:type="dxa"/>
            <w:left w:w="0" w:type="dxa"/>
            <w:bottom w:w="0" w:type="dxa"/>
            <w:right w:w="0" w:type="dxa"/>
          </w:tblCellMar>
        </w:tblPrEx>
        <w:tc>
          <w:tcPr>
            <w:tcW w:w="1179"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２５</w:t>
            </w:r>
          </w:p>
        </w:tc>
        <w:tc>
          <w:tcPr>
            <w:tcW w:w="1995"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２億円以上</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３０人以上</w:t>
            </w:r>
          </w:p>
        </w:tc>
        <w:tc>
          <w:tcPr>
            <w:tcW w:w="1814"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２，０００万円以上</w:t>
            </w:r>
          </w:p>
        </w:tc>
        <w:tc>
          <w:tcPr>
            <w:tcW w:w="2902" w:type="dxa"/>
            <w:gridSpan w:val="2"/>
            <w:vMerge/>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p>
        </w:tc>
      </w:tr>
    </w:tbl>
    <w:p w:rsidR="00000000" w:rsidRDefault="00D76842">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000000" w:rsidRDefault="00D76842">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「前年度中の販売実績」とは，直前事業年度決算１箇年間における販</w:t>
      </w:r>
      <w:r>
        <w:rPr>
          <w:rFonts w:ascii="ＭＳ 明朝" w:eastAsia="ＭＳ 明朝" w:hAnsi="ＭＳ 明朝" w:cs="ＭＳ 明朝" w:hint="eastAsia"/>
          <w:color w:val="000000"/>
        </w:rPr>
        <w:t>売高とする。</w:t>
      </w:r>
    </w:p>
    <w:p w:rsidR="00000000" w:rsidRDefault="00D76842">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「従業員数」とは，競争入札参加資格申請書を提出する年の１月１日現在で，雇用期間を特に限定することなく雇用された者で，その事業の専従者を対象とする。</w:t>
      </w:r>
    </w:p>
    <w:p w:rsidR="00000000" w:rsidRDefault="00D76842">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「自己資本額」とは，直前の事業年度末における払込資本金に積立金及び繰越金を加えた額とする。</w:t>
      </w:r>
    </w:p>
    <w:p w:rsidR="00000000" w:rsidRDefault="00D76842">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４　「営業年数」とは，創業又は設立した年から競争入札参加資格申請書を提出する年の１月１日現在までの年数とする。</w:t>
      </w:r>
    </w:p>
    <w:p w:rsidR="00000000" w:rsidRDefault="00D76842">
      <w:pPr>
        <w:spacing w:line="420" w:lineRule="atLeast"/>
        <w:ind w:left="63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５　「機械器具の所有額」とは，直前事業年度決算における機械及び装置，車両・運搬具，工具・器具・備品の価額とする。</w:t>
      </w:r>
    </w:p>
    <w:p w:rsidR="00000000" w:rsidRDefault="00D76842">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別表第２（第５条，第６条</w:t>
      </w:r>
      <w:r>
        <w:rPr>
          <w:rFonts w:ascii="ＭＳ 明朝" w:eastAsia="ＭＳ 明朝" w:hAnsi="ＭＳ 明朝" w:cs="ＭＳ 明朝" w:hint="eastAsia"/>
          <w:color w:val="000000"/>
        </w:rPr>
        <w:t>関係）</w:t>
      </w:r>
    </w:p>
    <w:tbl>
      <w:tblPr>
        <w:tblW w:w="0" w:type="auto"/>
        <w:tblInd w:w="5" w:type="dxa"/>
        <w:tblLayout w:type="fixed"/>
        <w:tblCellMar>
          <w:left w:w="0" w:type="dxa"/>
          <w:right w:w="0" w:type="dxa"/>
        </w:tblCellMar>
        <w:tblLook w:val="0000" w:firstRow="0" w:lastRow="0" w:firstColumn="0" w:lastColumn="0" w:noHBand="0" w:noVBand="0"/>
      </w:tblPr>
      <w:tblGrid>
        <w:gridCol w:w="1995"/>
        <w:gridCol w:w="1179"/>
        <w:gridCol w:w="5896"/>
      </w:tblGrid>
      <w:tr w:rsidR="00000000">
        <w:tblPrEx>
          <w:tblCellMar>
            <w:top w:w="0" w:type="dxa"/>
            <w:left w:w="0" w:type="dxa"/>
            <w:bottom w:w="0" w:type="dxa"/>
            <w:right w:w="0" w:type="dxa"/>
          </w:tblCellMar>
        </w:tblPrEx>
        <w:tc>
          <w:tcPr>
            <w:tcW w:w="1995" w:type="dxa"/>
            <w:tcBorders>
              <w:top w:val="single" w:sz="4" w:space="0" w:color="000000"/>
              <w:left w:val="single" w:sz="4" w:space="0" w:color="000000"/>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合計評価数値</w:t>
            </w:r>
          </w:p>
        </w:tc>
        <w:tc>
          <w:tcPr>
            <w:tcW w:w="1179"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等級</w:t>
            </w:r>
          </w:p>
        </w:tc>
        <w:tc>
          <w:tcPr>
            <w:tcW w:w="5896" w:type="dxa"/>
            <w:tcBorders>
              <w:top w:val="single" w:sz="4" w:space="0" w:color="000000"/>
              <w:left w:val="nil"/>
              <w:bottom w:val="single" w:sz="4" w:space="0" w:color="000000"/>
              <w:right w:val="single" w:sz="4" w:space="0" w:color="000000"/>
            </w:tcBorders>
          </w:tcPr>
          <w:p w:rsidR="00000000" w:rsidRDefault="00D76842">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発注の標準となる予定価格</w:t>
            </w:r>
          </w:p>
        </w:tc>
      </w:tr>
      <w:tr w:rsidR="00000000">
        <w:tblPrEx>
          <w:tblCellMar>
            <w:top w:w="0" w:type="dxa"/>
            <w:left w:w="0" w:type="dxa"/>
            <w:bottom w:w="0" w:type="dxa"/>
            <w:right w:w="0" w:type="dxa"/>
          </w:tblCellMar>
        </w:tblPrEx>
        <w:tc>
          <w:tcPr>
            <w:tcW w:w="1995"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９０以上</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A</w:t>
            </w:r>
          </w:p>
        </w:tc>
        <w:tc>
          <w:tcPr>
            <w:tcW w:w="5896" w:type="dxa"/>
            <w:tcBorders>
              <w:top w:val="nil"/>
              <w:left w:val="nil"/>
              <w:bottom w:val="single" w:sz="4" w:space="0" w:color="000000"/>
              <w:right w:val="single" w:sz="4" w:space="0" w:color="000000"/>
            </w:tcBorders>
          </w:tcPr>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制限なし</w:t>
            </w:r>
          </w:p>
        </w:tc>
      </w:tr>
      <w:tr w:rsidR="00000000">
        <w:tblPrEx>
          <w:tblCellMar>
            <w:top w:w="0" w:type="dxa"/>
            <w:left w:w="0" w:type="dxa"/>
            <w:bottom w:w="0" w:type="dxa"/>
            <w:right w:w="0" w:type="dxa"/>
          </w:tblCellMar>
        </w:tblPrEx>
        <w:tc>
          <w:tcPr>
            <w:tcW w:w="1995"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６０以上９０未満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B</w:t>
            </w:r>
          </w:p>
        </w:tc>
        <w:tc>
          <w:tcPr>
            <w:tcW w:w="5896" w:type="dxa"/>
            <w:tcBorders>
              <w:top w:val="nil"/>
              <w:left w:val="nil"/>
              <w:bottom w:val="single" w:sz="4" w:space="0" w:color="000000"/>
              <w:right w:val="single" w:sz="4" w:space="0" w:color="000000"/>
            </w:tcBorders>
          </w:tcPr>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２００万円未満</w:t>
            </w:r>
          </w:p>
        </w:tc>
      </w:tr>
      <w:tr w:rsidR="00000000">
        <w:tblPrEx>
          <w:tblCellMar>
            <w:top w:w="0" w:type="dxa"/>
            <w:left w:w="0" w:type="dxa"/>
            <w:bottom w:w="0" w:type="dxa"/>
            <w:right w:w="0" w:type="dxa"/>
          </w:tblCellMar>
        </w:tblPrEx>
        <w:tc>
          <w:tcPr>
            <w:tcW w:w="1995" w:type="dxa"/>
            <w:tcBorders>
              <w:top w:val="nil"/>
              <w:left w:val="single" w:sz="4" w:space="0" w:color="000000"/>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６０未満</w:t>
            </w:r>
          </w:p>
        </w:tc>
        <w:tc>
          <w:tcPr>
            <w:tcW w:w="1179" w:type="dxa"/>
            <w:tcBorders>
              <w:top w:val="nil"/>
              <w:left w:val="nil"/>
              <w:bottom w:val="single" w:sz="4" w:space="0" w:color="000000"/>
              <w:right w:val="single" w:sz="4" w:space="0" w:color="000000"/>
            </w:tcBorders>
          </w:tcPr>
          <w:p w:rsidR="00000000" w:rsidRDefault="00D76842">
            <w:pPr>
              <w:spacing w:line="420" w:lineRule="atLeast"/>
              <w:jc w:val="both"/>
              <w:rPr>
                <w:rFonts w:ascii="ＭＳ 明朝" w:eastAsia="ＭＳ 明朝" w:hAnsi="ＭＳ 明朝" w:cs="ＭＳ 明朝"/>
                <w:color w:val="000000"/>
              </w:rPr>
            </w:pPr>
            <w:r>
              <w:rPr>
                <w:rFonts w:ascii="ＭＳ 明朝" w:eastAsia="ＭＳ 明朝" w:hAnsi="ＭＳ 明朝" w:cs="ＭＳ 明朝"/>
                <w:color w:val="000000"/>
              </w:rPr>
              <w:t>C</w:t>
            </w:r>
          </w:p>
        </w:tc>
        <w:tc>
          <w:tcPr>
            <w:tcW w:w="5896" w:type="dxa"/>
            <w:tcBorders>
              <w:top w:val="nil"/>
              <w:left w:val="nil"/>
              <w:bottom w:val="single" w:sz="4" w:space="0" w:color="000000"/>
              <w:right w:val="single" w:sz="4" w:space="0" w:color="000000"/>
            </w:tcBorders>
          </w:tcPr>
          <w:p w:rsidR="00000000" w:rsidRDefault="00D76842">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１００万円未満</w:t>
            </w:r>
          </w:p>
        </w:tc>
      </w:tr>
    </w:tbl>
    <w:p w:rsidR="00D76842" w:rsidRDefault="00D76842">
      <w:pPr>
        <w:spacing w:line="420" w:lineRule="atLeast"/>
        <w:jc w:val="both"/>
        <w:rPr>
          <w:rFonts w:ascii="ＭＳ 明朝" w:eastAsia="ＭＳ 明朝" w:hAnsi="ＭＳ 明朝" w:cs="ＭＳ 明朝"/>
          <w:color w:val="000000"/>
        </w:rPr>
      </w:pPr>
      <w:bookmarkStart w:id="1" w:name="last"/>
      <w:bookmarkEnd w:id="1"/>
    </w:p>
    <w:sectPr w:rsidR="00D76842">
      <w:footerReference w:type="default" r:id="rId6"/>
      <w:pgSz w:w="11905" w:h="16837"/>
      <w:pgMar w:top="1417" w:right="1417" w:bottom="1417" w:left="1417" w:header="720" w:footer="720" w:gutter="0"/>
      <w:cols w:space="720"/>
      <w:noEndnote/>
      <w:docGrid w:type="linesAndChars" w:linePitch="424"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842" w:rsidRDefault="00D76842">
      <w:r>
        <w:separator/>
      </w:r>
    </w:p>
  </w:endnote>
  <w:endnote w:type="continuationSeparator" w:id="0">
    <w:p w:rsidR="00D76842" w:rsidRDefault="00D7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76842">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sidR="00B55802">
      <w:rPr>
        <w:rFonts w:ascii="Century" w:eastAsia="ＭＳ 明朝" w:hAnsi="ＭＳ 明朝" w:cs="ＭＳ 明朝"/>
        <w:noProof/>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B55802">
      <w:rPr>
        <w:rFonts w:ascii="Century" w:eastAsia="ＭＳ 明朝" w:hAnsi="ＭＳ 明朝" w:cs="ＭＳ 明朝"/>
        <w:noProof/>
        <w:color w:val="000000"/>
      </w:rPr>
      <w:t>4</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842" w:rsidRDefault="00D76842">
      <w:r>
        <w:separator/>
      </w:r>
    </w:p>
  </w:footnote>
  <w:footnote w:type="continuationSeparator" w:id="0">
    <w:p w:rsidR="00D76842" w:rsidRDefault="00D76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3"/>
  <w:drawingGridVerticalSpacing w:val="42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02"/>
    <w:rsid w:val="00B55802"/>
    <w:rsid w:val="00D76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0685D6-E341-4A72-A480-AEAA6F97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2</cp:revision>
  <dcterms:created xsi:type="dcterms:W3CDTF">2021-01-26T07:56:00Z</dcterms:created>
  <dcterms:modified xsi:type="dcterms:W3CDTF">2021-01-26T07:56:00Z</dcterms:modified>
</cp:coreProperties>
</file>