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855" w:type="dxa"/>
        <w:tblInd w:w="-5" w:type="dxa"/>
        <w:tblCellMar>
          <w:left w:w="99" w:type="dxa"/>
          <w:right w:w="99" w:type="dxa"/>
        </w:tblCellMar>
        <w:tblLook w:val="04A0" w:firstRow="1" w:lastRow="0" w:firstColumn="1" w:lastColumn="0" w:noHBand="0" w:noVBand="1"/>
      </w:tblPr>
      <w:tblGrid>
        <w:gridCol w:w="3994"/>
        <w:gridCol w:w="3993"/>
        <w:gridCol w:w="6868"/>
      </w:tblGrid>
      <w:tr w:rsidR="002C533E" w:rsidRPr="00E914F1" w:rsidTr="00C21AE0">
        <w:trPr>
          <w:trHeight w:val="2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533E" w:rsidRPr="00E914F1" w:rsidRDefault="002C533E" w:rsidP="00C21AE0">
            <w:pPr>
              <w:widowControl/>
              <w:jc w:val="left"/>
              <w:rPr>
                <w:rFonts w:ascii="ＭＳ 明朝" w:eastAsia="ＭＳ 明朝" w:hAnsi="ＭＳ 明朝" w:cs="ＭＳ Ｐゴシック"/>
                <w:color w:val="000000"/>
                <w:kern w:val="0"/>
                <w:sz w:val="24"/>
                <w:szCs w:val="24"/>
              </w:rPr>
            </w:pPr>
            <w:r w:rsidRPr="00E914F1">
              <w:rPr>
                <w:rFonts w:ascii="ＭＳ 明朝" w:eastAsia="ＭＳ 明朝" w:hAnsi="ＭＳ 明朝" w:cs="ＭＳ Ｐゴシック" w:hint="eastAsia"/>
                <w:color w:val="000000"/>
                <w:kern w:val="0"/>
                <w:sz w:val="24"/>
                <w:szCs w:val="24"/>
              </w:rPr>
              <w:t xml:space="preserve">　</w:t>
            </w:r>
          </w:p>
        </w:tc>
        <w:tc>
          <w:tcPr>
            <w:tcW w:w="2835" w:type="dxa"/>
            <w:tcBorders>
              <w:top w:val="single" w:sz="4" w:space="0" w:color="auto"/>
              <w:left w:val="nil"/>
              <w:bottom w:val="single" w:sz="4" w:space="0" w:color="auto"/>
              <w:right w:val="nil"/>
            </w:tcBorders>
            <w:shd w:val="clear" w:color="auto" w:fill="auto"/>
            <w:noWrap/>
            <w:vAlign w:val="center"/>
            <w:hideMark/>
          </w:tcPr>
          <w:p w:rsidR="002C533E" w:rsidRPr="00E914F1" w:rsidRDefault="002C533E" w:rsidP="00C21AE0">
            <w:pPr>
              <w:widowControl/>
              <w:jc w:val="center"/>
              <w:rPr>
                <w:rFonts w:ascii="ＭＳ 明朝" w:eastAsia="ＭＳ 明朝" w:hAnsi="ＭＳ 明朝" w:cs="ＭＳ Ｐゴシック"/>
                <w:color w:val="000000"/>
                <w:kern w:val="0"/>
                <w:szCs w:val="21"/>
              </w:rPr>
            </w:pPr>
            <w:r w:rsidRPr="00E914F1">
              <w:rPr>
                <w:rFonts w:ascii="ＭＳ 明朝" w:eastAsia="ＭＳ 明朝" w:hAnsi="ＭＳ 明朝" w:cs="ＭＳ Ｐゴシック" w:hint="eastAsia"/>
                <w:color w:val="000000"/>
                <w:kern w:val="0"/>
                <w:szCs w:val="21"/>
              </w:rPr>
              <w:t>現行</w:t>
            </w:r>
          </w:p>
        </w:tc>
        <w:tc>
          <w:tcPr>
            <w:tcW w:w="4876" w:type="dxa"/>
            <w:tcBorders>
              <w:top w:val="single" w:sz="8" w:space="0" w:color="auto"/>
              <w:left w:val="single" w:sz="8" w:space="0" w:color="auto"/>
              <w:bottom w:val="nil"/>
              <w:right w:val="single" w:sz="8" w:space="0" w:color="auto"/>
            </w:tcBorders>
            <w:shd w:val="clear" w:color="auto" w:fill="auto"/>
            <w:noWrap/>
            <w:vAlign w:val="center"/>
            <w:hideMark/>
          </w:tcPr>
          <w:p w:rsidR="002C533E" w:rsidRPr="00E914F1" w:rsidRDefault="002C533E" w:rsidP="00C21AE0">
            <w:pPr>
              <w:widowControl/>
              <w:jc w:val="center"/>
              <w:rPr>
                <w:rFonts w:ascii="ＭＳ 明朝" w:eastAsia="ＭＳ 明朝" w:hAnsi="ＭＳ 明朝" w:cs="ＭＳ Ｐゴシック"/>
                <w:color w:val="000000"/>
                <w:kern w:val="0"/>
                <w:szCs w:val="21"/>
              </w:rPr>
            </w:pPr>
            <w:r w:rsidRPr="00E914F1">
              <w:rPr>
                <w:rFonts w:ascii="ＭＳ 明朝" w:eastAsia="ＭＳ 明朝" w:hAnsi="ＭＳ 明朝" w:cs="ＭＳ Ｐゴシック" w:hint="eastAsia"/>
                <w:color w:val="000000"/>
                <w:kern w:val="0"/>
                <w:szCs w:val="21"/>
              </w:rPr>
              <w:t>特例措置</w:t>
            </w:r>
          </w:p>
        </w:tc>
      </w:tr>
      <w:tr w:rsidR="002C533E" w:rsidRPr="00E914F1" w:rsidTr="00C21AE0">
        <w:trPr>
          <w:trHeight w:val="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2C533E" w:rsidRDefault="002C533E" w:rsidP="00C21AE0">
            <w:pPr>
              <w:widowControl/>
              <w:jc w:val="left"/>
              <w:rPr>
                <w:rFonts w:ascii="ＭＳ 明朝" w:eastAsia="ＭＳ 明朝" w:hAnsi="ＭＳ 明朝" w:cs="ＭＳ Ｐゴシック"/>
                <w:color w:val="000000"/>
                <w:kern w:val="0"/>
                <w:sz w:val="24"/>
                <w:szCs w:val="24"/>
              </w:rPr>
            </w:pPr>
            <w:r w:rsidRPr="00E914F1">
              <w:rPr>
                <w:rFonts w:ascii="ＭＳ 明朝" w:eastAsia="ＭＳ 明朝" w:hAnsi="ＭＳ 明朝" w:cs="ＭＳ Ｐゴシック" w:hint="eastAsia"/>
                <w:color w:val="000000"/>
                <w:kern w:val="0"/>
                <w:sz w:val="24"/>
                <w:szCs w:val="24"/>
              </w:rPr>
              <w:t>１専任の主任技術者の</w:t>
            </w:r>
          </w:p>
          <w:p w:rsidR="002C533E" w:rsidRPr="00E914F1" w:rsidRDefault="002C533E" w:rsidP="00C21AE0">
            <w:pPr>
              <w:widowControl/>
              <w:ind w:firstLineChars="100" w:firstLine="240"/>
              <w:jc w:val="left"/>
              <w:rPr>
                <w:rFonts w:ascii="ＭＳ 明朝" w:eastAsia="ＭＳ 明朝" w:hAnsi="ＭＳ 明朝" w:cs="ＭＳ Ｐゴシック"/>
                <w:color w:val="000000"/>
                <w:kern w:val="0"/>
                <w:sz w:val="24"/>
                <w:szCs w:val="24"/>
              </w:rPr>
            </w:pPr>
            <w:r w:rsidRPr="00E914F1">
              <w:rPr>
                <w:rFonts w:ascii="ＭＳ 明朝" w:eastAsia="ＭＳ 明朝" w:hAnsi="ＭＳ 明朝" w:cs="ＭＳ Ｐゴシック" w:hint="eastAsia"/>
                <w:color w:val="000000"/>
                <w:kern w:val="0"/>
                <w:sz w:val="24"/>
                <w:szCs w:val="24"/>
              </w:rPr>
              <w:t>兼務緩和</w:t>
            </w:r>
          </w:p>
        </w:tc>
        <w:tc>
          <w:tcPr>
            <w:tcW w:w="2835" w:type="dxa"/>
            <w:tcBorders>
              <w:top w:val="nil"/>
              <w:left w:val="nil"/>
              <w:bottom w:val="single" w:sz="4" w:space="0" w:color="auto"/>
              <w:right w:val="nil"/>
            </w:tcBorders>
            <w:shd w:val="clear" w:color="auto" w:fill="auto"/>
            <w:hideMark/>
          </w:tcPr>
          <w:p w:rsidR="002C533E" w:rsidRPr="00E914F1" w:rsidRDefault="002C533E" w:rsidP="00C21AE0">
            <w:pPr>
              <w:widowControl/>
              <w:jc w:val="left"/>
              <w:rPr>
                <w:rFonts w:ascii="ＭＳ 明朝" w:eastAsia="ＭＳ 明朝" w:hAnsi="ＭＳ 明朝" w:cs="ＭＳ Ｐゴシック"/>
                <w:color w:val="000000"/>
                <w:kern w:val="0"/>
                <w:szCs w:val="21"/>
              </w:rPr>
            </w:pPr>
            <w:r w:rsidRPr="00E914F1">
              <w:rPr>
                <w:rFonts w:ascii="ＭＳ 明朝" w:eastAsia="ＭＳ 明朝" w:hAnsi="ＭＳ 明朝" w:cs="ＭＳ Ｐゴシック" w:hint="eastAsia"/>
                <w:b/>
                <w:bCs/>
                <w:color w:val="000000"/>
                <w:kern w:val="0"/>
                <w:szCs w:val="21"/>
              </w:rPr>
              <w:t>兼務不可</w:t>
            </w:r>
            <w:r w:rsidRPr="00E914F1">
              <w:rPr>
                <w:rFonts w:ascii="ＭＳ 明朝" w:eastAsia="ＭＳ 明朝" w:hAnsi="ＭＳ 明朝" w:cs="ＭＳ Ｐゴシック" w:hint="eastAsia"/>
                <w:color w:val="000000"/>
                <w:kern w:val="0"/>
                <w:szCs w:val="21"/>
              </w:rPr>
              <w:br/>
              <w:t>・配置することとなる工事の当初請負金額が3,500万円以上。</w:t>
            </w:r>
          </w:p>
        </w:tc>
        <w:tc>
          <w:tcPr>
            <w:tcW w:w="4876" w:type="dxa"/>
            <w:tcBorders>
              <w:top w:val="single" w:sz="8" w:space="0" w:color="auto"/>
              <w:left w:val="single" w:sz="8" w:space="0" w:color="auto"/>
              <w:bottom w:val="single" w:sz="8" w:space="0" w:color="auto"/>
              <w:right w:val="single" w:sz="8" w:space="0" w:color="auto"/>
            </w:tcBorders>
            <w:shd w:val="clear" w:color="auto" w:fill="auto"/>
            <w:hideMark/>
          </w:tcPr>
          <w:p w:rsidR="002C533E" w:rsidRPr="00E914F1" w:rsidRDefault="002C533E" w:rsidP="00C21AE0">
            <w:pPr>
              <w:widowControl/>
              <w:jc w:val="left"/>
              <w:rPr>
                <w:rFonts w:ascii="ＭＳ 明朝" w:eastAsia="ＭＳ 明朝" w:hAnsi="ＭＳ 明朝" w:cs="ＭＳ Ｐゴシック"/>
                <w:color w:val="000000"/>
                <w:kern w:val="0"/>
                <w:szCs w:val="21"/>
              </w:rPr>
            </w:pPr>
            <w:r w:rsidRPr="00E914F1">
              <w:rPr>
                <w:rFonts w:ascii="ＭＳ 明朝" w:eastAsia="ＭＳ 明朝" w:hAnsi="ＭＳ 明朝" w:cs="ＭＳ Ｐゴシック" w:hint="eastAsia"/>
                <w:b/>
                <w:bCs/>
                <w:color w:val="000000"/>
                <w:kern w:val="0"/>
                <w:szCs w:val="21"/>
              </w:rPr>
              <w:t>２件まで兼務可</w:t>
            </w:r>
            <w:r w:rsidRPr="00E914F1">
              <w:rPr>
                <w:rFonts w:ascii="ＭＳ 明朝" w:eastAsia="ＭＳ 明朝" w:hAnsi="ＭＳ 明朝" w:cs="ＭＳ Ｐゴシック" w:hint="eastAsia"/>
                <w:color w:val="000000"/>
                <w:kern w:val="0"/>
                <w:szCs w:val="21"/>
              </w:rPr>
              <w:br/>
              <w:t>要件</w:t>
            </w:r>
            <w:r w:rsidRPr="00E914F1">
              <w:rPr>
                <w:rFonts w:ascii="ＭＳ 明朝" w:eastAsia="ＭＳ 明朝" w:hAnsi="ＭＳ 明朝" w:cs="ＭＳ Ｐゴシック" w:hint="eastAsia"/>
                <w:color w:val="000000"/>
                <w:kern w:val="0"/>
                <w:szCs w:val="21"/>
              </w:rPr>
              <w:br/>
              <w:t>(1)兼務する工事に平成30年7月豪雨による災害復旧工事等が含まれていること。</w:t>
            </w:r>
            <w:r w:rsidRPr="00E914F1">
              <w:rPr>
                <w:rFonts w:ascii="ＭＳ 明朝" w:eastAsia="ＭＳ 明朝" w:hAnsi="ＭＳ 明朝" w:cs="ＭＳ Ｐゴシック" w:hint="eastAsia"/>
                <w:color w:val="000000"/>
                <w:kern w:val="0"/>
                <w:szCs w:val="21"/>
              </w:rPr>
              <w:br/>
              <w:t>(2)兼務する工事の工事現場が，笠岡市内の場合は市内全域，または，笠岡市が構成員となっている一部事務組合あるいは企業団管内の場合は工事現場の相互の間隔が１０ｋｍ程度にあり，かつ，監督員と常時連絡可能な体制を確保し，自家用船，あるいはチャーター船等の利用も含め，監督員が求めた場合は速やかに工事現場に向かう等適切な対応ができること。</w:t>
            </w:r>
            <w:r w:rsidRPr="00E914F1">
              <w:rPr>
                <w:rFonts w:ascii="ＭＳ 明朝" w:eastAsia="ＭＳ 明朝" w:hAnsi="ＭＳ 明朝" w:cs="ＭＳ Ｐゴシック" w:hint="eastAsia"/>
                <w:color w:val="000000"/>
                <w:kern w:val="0"/>
                <w:szCs w:val="21"/>
              </w:rPr>
              <w:br/>
              <w:t>(3)工事の施工に当たり相互に調整を要するものであること。（原則として同一工種とする。）</w:t>
            </w:r>
            <w:r w:rsidRPr="00E914F1">
              <w:rPr>
                <w:rFonts w:ascii="ＭＳ 明朝" w:eastAsia="ＭＳ 明朝" w:hAnsi="ＭＳ 明朝" w:cs="ＭＳ Ｐゴシック" w:hint="eastAsia"/>
                <w:color w:val="000000"/>
                <w:kern w:val="0"/>
                <w:szCs w:val="21"/>
              </w:rPr>
              <w:br/>
              <w:t>(4)諸経費調整対象工事は複数件であってもこれを１件とする。</w:t>
            </w:r>
            <w:r w:rsidRPr="00E914F1">
              <w:rPr>
                <w:rFonts w:ascii="ＭＳ 明朝" w:eastAsia="ＭＳ 明朝" w:hAnsi="ＭＳ 明朝" w:cs="ＭＳ Ｐゴシック" w:hint="eastAsia"/>
                <w:color w:val="000000"/>
                <w:kern w:val="0"/>
                <w:szCs w:val="21"/>
              </w:rPr>
              <w:br/>
              <w:t>(5)市発注工事以外の公共工事と兼務する場合は，当該発注機関の承諾を得ていること。</w:t>
            </w:r>
          </w:p>
        </w:tc>
      </w:tr>
      <w:tr w:rsidR="002C533E" w:rsidRPr="00E914F1" w:rsidTr="00C21AE0">
        <w:trPr>
          <w:trHeight w:val="20"/>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2C533E" w:rsidRDefault="002C533E" w:rsidP="00C21AE0">
            <w:pPr>
              <w:widowControl/>
              <w:jc w:val="left"/>
              <w:rPr>
                <w:rFonts w:ascii="ＭＳ 明朝" w:eastAsia="ＭＳ 明朝" w:hAnsi="ＭＳ 明朝" w:cs="ＭＳ Ｐゴシック"/>
                <w:color w:val="000000"/>
                <w:kern w:val="0"/>
                <w:sz w:val="24"/>
                <w:szCs w:val="24"/>
              </w:rPr>
            </w:pPr>
            <w:r w:rsidRPr="00E914F1">
              <w:rPr>
                <w:rFonts w:ascii="ＭＳ 明朝" w:eastAsia="ＭＳ 明朝" w:hAnsi="ＭＳ 明朝" w:cs="ＭＳ Ｐゴシック" w:hint="eastAsia"/>
                <w:color w:val="000000"/>
                <w:kern w:val="0"/>
                <w:sz w:val="24"/>
                <w:szCs w:val="24"/>
              </w:rPr>
              <w:t>２現場代理人の兼務拡大</w:t>
            </w:r>
          </w:p>
          <w:p w:rsidR="002C533E" w:rsidRPr="00E914F1" w:rsidRDefault="002C533E" w:rsidP="00C21AE0">
            <w:pPr>
              <w:widowControl/>
              <w:jc w:val="left"/>
              <w:rPr>
                <w:rFonts w:ascii="ＭＳ 明朝" w:eastAsia="ＭＳ 明朝" w:hAnsi="ＭＳ 明朝" w:cs="ＭＳ Ｐゴシック"/>
                <w:color w:val="000000"/>
                <w:kern w:val="0"/>
                <w:sz w:val="24"/>
                <w:szCs w:val="24"/>
              </w:rPr>
            </w:pPr>
          </w:p>
        </w:tc>
        <w:tc>
          <w:tcPr>
            <w:tcW w:w="2835" w:type="dxa"/>
            <w:tcBorders>
              <w:top w:val="nil"/>
              <w:left w:val="nil"/>
              <w:bottom w:val="single" w:sz="4" w:space="0" w:color="auto"/>
              <w:right w:val="nil"/>
            </w:tcBorders>
            <w:shd w:val="clear" w:color="auto" w:fill="auto"/>
            <w:hideMark/>
          </w:tcPr>
          <w:p w:rsidR="002C533E" w:rsidRPr="00E914F1" w:rsidRDefault="002C533E" w:rsidP="00C21AE0">
            <w:pPr>
              <w:widowControl/>
              <w:jc w:val="left"/>
              <w:rPr>
                <w:rFonts w:ascii="ＭＳ 明朝" w:eastAsia="ＭＳ 明朝" w:hAnsi="ＭＳ 明朝" w:cs="ＭＳ Ｐゴシック"/>
                <w:color w:val="000000"/>
                <w:kern w:val="0"/>
                <w:szCs w:val="21"/>
              </w:rPr>
            </w:pPr>
            <w:r w:rsidRPr="00E914F1">
              <w:rPr>
                <w:rFonts w:ascii="ＭＳ 明朝" w:eastAsia="ＭＳ 明朝" w:hAnsi="ＭＳ 明朝" w:cs="ＭＳ Ｐゴシック" w:hint="eastAsia"/>
                <w:b/>
                <w:bCs/>
                <w:color w:val="000000"/>
                <w:kern w:val="0"/>
                <w:szCs w:val="21"/>
              </w:rPr>
              <w:t>３件まで兼務可</w:t>
            </w:r>
            <w:r w:rsidRPr="00E914F1">
              <w:rPr>
                <w:rFonts w:ascii="ＭＳ 明朝" w:eastAsia="ＭＳ 明朝" w:hAnsi="ＭＳ 明朝" w:cs="ＭＳ Ｐゴシック" w:hint="eastAsia"/>
                <w:b/>
                <w:bCs/>
                <w:color w:val="000000"/>
                <w:kern w:val="0"/>
                <w:szCs w:val="21"/>
              </w:rPr>
              <w:br/>
              <w:t>・</w:t>
            </w:r>
            <w:r w:rsidRPr="00E914F1">
              <w:rPr>
                <w:rFonts w:ascii="ＭＳ 明朝" w:eastAsia="ＭＳ 明朝" w:hAnsi="ＭＳ 明朝" w:cs="ＭＳ Ｐゴシック" w:hint="eastAsia"/>
                <w:color w:val="000000"/>
                <w:kern w:val="0"/>
                <w:szCs w:val="21"/>
              </w:rPr>
              <w:t>兼務することとなる工事の当初請負金額が,1件3,500万円未満に限ります。</w:t>
            </w:r>
            <w:r w:rsidRPr="00E914F1">
              <w:rPr>
                <w:rFonts w:ascii="ＭＳ 明朝" w:eastAsia="ＭＳ 明朝" w:hAnsi="ＭＳ 明朝" w:cs="ＭＳ Ｐゴシック" w:hint="eastAsia"/>
                <w:color w:val="000000"/>
                <w:kern w:val="0"/>
                <w:szCs w:val="21"/>
              </w:rPr>
              <w:br/>
              <w:t>・諸経費調整対象工事は，複数件であってもこれを１件としますが，諸経費調整による変更請負金額の合計が3,500万円(建築一式工事については7,000万円）未満のものに限ります。</w:t>
            </w:r>
          </w:p>
        </w:tc>
        <w:tc>
          <w:tcPr>
            <w:tcW w:w="4876" w:type="dxa"/>
            <w:tcBorders>
              <w:top w:val="nil"/>
              <w:left w:val="single" w:sz="8" w:space="0" w:color="auto"/>
              <w:bottom w:val="single" w:sz="8" w:space="0" w:color="auto"/>
              <w:right w:val="single" w:sz="8" w:space="0" w:color="auto"/>
            </w:tcBorders>
            <w:shd w:val="clear" w:color="auto" w:fill="auto"/>
            <w:hideMark/>
          </w:tcPr>
          <w:p w:rsidR="002C533E" w:rsidRPr="00E914F1" w:rsidRDefault="002C533E" w:rsidP="00C21AE0">
            <w:pPr>
              <w:widowControl/>
              <w:spacing w:after="240"/>
              <w:jc w:val="left"/>
              <w:rPr>
                <w:rFonts w:ascii="ＭＳ 明朝" w:eastAsia="ＭＳ 明朝" w:hAnsi="ＭＳ 明朝" w:cs="ＭＳ Ｐゴシック"/>
                <w:b/>
                <w:bCs/>
                <w:color w:val="000000"/>
                <w:kern w:val="0"/>
                <w:szCs w:val="21"/>
              </w:rPr>
            </w:pPr>
            <w:r w:rsidRPr="00E914F1">
              <w:rPr>
                <w:rFonts w:ascii="ＭＳ 明朝" w:eastAsia="ＭＳ 明朝" w:hAnsi="ＭＳ 明朝" w:cs="ＭＳ Ｐゴシック" w:hint="eastAsia"/>
                <w:b/>
                <w:bCs/>
                <w:color w:val="000000"/>
                <w:kern w:val="0"/>
                <w:szCs w:val="21"/>
              </w:rPr>
              <w:t>５件まで兼務可</w:t>
            </w:r>
            <w:r w:rsidRPr="00E914F1">
              <w:rPr>
                <w:rFonts w:ascii="ＭＳ 明朝" w:eastAsia="ＭＳ 明朝" w:hAnsi="ＭＳ 明朝" w:cs="ＭＳ Ｐゴシック" w:hint="eastAsia"/>
                <w:b/>
                <w:bCs/>
                <w:color w:val="000000"/>
                <w:kern w:val="0"/>
                <w:szCs w:val="21"/>
              </w:rPr>
              <w:br/>
            </w:r>
            <w:r w:rsidRPr="00E914F1">
              <w:rPr>
                <w:rFonts w:ascii="ＭＳ 明朝" w:eastAsia="ＭＳ 明朝" w:hAnsi="ＭＳ 明朝" w:cs="ＭＳ Ｐゴシック" w:hint="eastAsia"/>
                <w:color w:val="000000"/>
                <w:kern w:val="0"/>
                <w:szCs w:val="21"/>
              </w:rPr>
              <w:t>要件</w:t>
            </w:r>
            <w:r w:rsidRPr="00E914F1">
              <w:rPr>
                <w:rFonts w:ascii="ＭＳ 明朝" w:eastAsia="ＭＳ 明朝" w:hAnsi="ＭＳ 明朝" w:cs="ＭＳ Ｐゴシック" w:hint="eastAsia"/>
                <w:b/>
                <w:bCs/>
                <w:color w:val="000000"/>
                <w:kern w:val="0"/>
                <w:szCs w:val="21"/>
              </w:rPr>
              <w:br/>
            </w:r>
            <w:r w:rsidRPr="00E914F1">
              <w:rPr>
                <w:rFonts w:ascii="ＭＳ 明朝" w:eastAsia="ＭＳ 明朝" w:hAnsi="ＭＳ 明朝" w:cs="ＭＳ Ｐゴシック" w:hint="eastAsia"/>
                <w:color w:val="000000"/>
                <w:kern w:val="0"/>
                <w:szCs w:val="21"/>
              </w:rPr>
              <w:t>(1)兼務する工事に平成30年7月豪雨による災害復旧工事等が含まれていること。</w:t>
            </w:r>
            <w:r w:rsidRPr="00E914F1">
              <w:rPr>
                <w:rFonts w:ascii="ＭＳ 明朝" w:eastAsia="ＭＳ 明朝" w:hAnsi="ＭＳ 明朝" w:cs="ＭＳ Ｐゴシック" w:hint="eastAsia"/>
                <w:color w:val="000000"/>
                <w:kern w:val="0"/>
                <w:szCs w:val="21"/>
              </w:rPr>
              <w:br/>
              <w:t>(2)兼務することとなる工事の当初請負金額が，１件3,500万円未満であること。</w:t>
            </w:r>
            <w:r w:rsidRPr="00E914F1">
              <w:rPr>
                <w:rFonts w:ascii="ＭＳ 明朝" w:eastAsia="ＭＳ 明朝" w:hAnsi="ＭＳ 明朝" w:cs="ＭＳ Ｐゴシック" w:hint="eastAsia"/>
                <w:color w:val="000000"/>
                <w:kern w:val="0"/>
                <w:szCs w:val="21"/>
              </w:rPr>
              <w:br/>
              <w:t>(3)諸経費対象工事は，複数件であってもこれを１件とするが，諸経費調整による変更請負金額の合計が3,500万円（建築一式工事については7,000万円）未満であること。</w:t>
            </w:r>
            <w:r w:rsidRPr="00E914F1">
              <w:rPr>
                <w:rFonts w:ascii="ＭＳ 明朝" w:eastAsia="ＭＳ 明朝" w:hAnsi="ＭＳ 明朝" w:cs="ＭＳ Ｐゴシック" w:hint="eastAsia"/>
                <w:color w:val="000000"/>
                <w:kern w:val="0"/>
                <w:szCs w:val="21"/>
              </w:rPr>
              <w:br/>
              <w:t>(4)市発注工事以外の公共工事と兼務する場合は，当該発注機関の承諾を得ていること。</w:t>
            </w:r>
          </w:p>
        </w:tc>
      </w:tr>
    </w:tbl>
    <w:p w:rsidR="00612520" w:rsidRPr="002C533E" w:rsidRDefault="00612520">
      <w:bookmarkStart w:id="0" w:name="_GoBack"/>
      <w:bookmarkEnd w:id="0"/>
    </w:p>
    <w:sectPr w:rsidR="00612520" w:rsidRPr="002C533E" w:rsidSect="002C533E">
      <w:pgSz w:w="16838" w:h="11906" w:orient="landscape" w:code="9"/>
      <w:pgMar w:top="1134" w:right="1134" w:bottom="1077" w:left="1134"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33E"/>
    <w:rsid w:val="002C533E"/>
    <w:rsid w:val="00612520"/>
    <w:rsid w:val="009B5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1FDC17B-BCFB-4A2C-82BD-D75C604B8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3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J13012</dc:creator>
  <cp:keywords/>
  <dc:description/>
  <cp:lastModifiedBy>J13012</cp:lastModifiedBy>
  <cp:revision>1</cp:revision>
  <dcterms:created xsi:type="dcterms:W3CDTF">2018-11-13T02:48:00Z</dcterms:created>
  <dcterms:modified xsi:type="dcterms:W3CDTF">2018-11-13T02:48:00Z</dcterms:modified>
</cp:coreProperties>
</file>