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="0" w:right="0" w:firstLine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/>
        </w:rPr>
      </w:pPr>
      <w:bookmarkStart w:id="0" w:name="_GoBack"/>
      <w:bookmarkEnd w:id="0"/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1"/>
          <w:u w:val="none"/>
        </w:rPr>
        <w:t>笠岡市建設工事共同請負制度事務処理要綱の新旧対照表</w:t>
      </w:r>
    </w:p>
    <w:tbl>
      <w:tblPr>
        <w:tblStyle w:val="11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718"/>
        <w:gridCol w:w="6718"/>
      </w:tblGrid>
      <w:tr>
        <w:trPr>
          <w:trHeight w:val="617" w:hRule="atLeast"/>
        </w:trPr>
        <w:tc>
          <w:tcPr>
            <w:tcW w:w="6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102" w:type="dxa"/>
              <w:right w:w="102" w:type="dxa"/>
            </w:tcMar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10" w:lineRule="atLeast"/>
              <w:ind w:left="2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改正後</w:t>
            </w:r>
          </w:p>
        </w:tc>
        <w:tc>
          <w:tcPr>
            <w:tcW w:w="6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102" w:type="dxa"/>
              <w:right w:w="102" w:type="dxa"/>
            </w:tcMar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10" w:lineRule="atLeast"/>
              <w:ind w:left="2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改正前</w:t>
            </w:r>
          </w:p>
        </w:tc>
      </w:tr>
      <w:tr>
        <w:trPr/>
        <w:tc>
          <w:tcPr>
            <w:tcW w:w="67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22" w:type="dxa"/>
              <w:left w:w="102" w:type="dxa"/>
              <w:bottom w:w="22" w:type="dxa"/>
              <w:right w:w="102" w:type="dxa"/>
            </w:tcMar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50" w:lineRule="atLeast"/>
              <w:ind w:left="230" w:right="0" w:firstLine="0"/>
              <w:jc w:val="lef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（共同企業体の構成）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22" w:type="dxa"/>
              <w:left w:w="102" w:type="dxa"/>
              <w:bottom w:w="22" w:type="dxa"/>
              <w:right w:w="102" w:type="dxa"/>
            </w:tcMar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50" w:lineRule="atLeast"/>
              <w:ind w:left="230" w:right="0" w:firstLine="0"/>
              <w:jc w:val="lef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（共同企業体の構成）</w:t>
            </w:r>
          </w:p>
        </w:tc>
      </w:tr>
      <w:tr>
        <w:trPr/>
        <w:tc>
          <w:tcPr>
            <w:tcW w:w="67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22" w:type="dxa"/>
              <w:left w:w="102" w:type="dxa"/>
              <w:bottom w:w="22" w:type="dxa"/>
              <w:right w:w="102" w:type="dxa"/>
            </w:tcMar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50" w:lineRule="atLeast"/>
              <w:ind w:left="230" w:right="0" w:hanging="210"/>
              <w:jc w:val="lef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第４条　共同企業体を構成する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single"/>
              </w:rPr>
              <w:t>建設業者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（以下「構成員」という。）の資格は，次の要件を満たす者とする。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22" w:type="dxa"/>
              <w:left w:w="102" w:type="dxa"/>
              <w:bottom w:w="22" w:type="dxa"/>
              <w:right w:w="102" w:type="dxa"/>
            </w:tcMar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50" w:lineRule="atLeast"/>
              <w:ind w:left="230" w:right="0" w:hanging="210"/>
              <w:jc w:val="lef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第４条　共同企業体を構成する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single"/>
              </w:rPr>
              <w:t>建築業者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（以下「構成員」という。）の資格は，次の要件を満たす者とする。</w:t>
            </w:r>
          </w:p>
        </w:tc>
      </w:tr>
      <w:tr>
        <w:trPr/>
        <w:tc>
          <w:tcPr>
            <w:tcW w:w="67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22" w:type="dxa"/>
              <w:left w:w="102" w:type="dxa"/>
              <w:bottom w:w="22" w:type="dxa"/>
              <w:right w:w="102" w:type="dxa"/>
            </w:tcMar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50" w:lineRule="atLeast"/>
              <w:ind w:left="440" w:right="0" w:hanging="210"/>
              <w:jc w:val="lef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（１）　建設業法（昭和２４年法律第１００号）第２７条の２３に定める経営に関する事項の審査を受けた建設業者であって，参加資格規程第６条の規定により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A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級（市内に主たる営業所を設置しているものにあっては，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single"/>
              </w:rPr>
              <w:t>C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single"/>
              </w:rPr>
              <w:t>級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以上）に格付されている者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22" w:type="dxa"/>
              <w:left w:w="102" w:type="dxa"/>
              <w:bottom w:w="22" w:type="dxa"/>
              <w:right w:w="102" w:type="dxa"/>
            </w:tcMar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50" w:lineRule="atLeast"/>
              <w:ind w:left="440" w:right="0" w:hanging="210"/>
              <w:jc w:val="lef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（１）　建設業法（昭和２４年法律第１００号）第２７条の２３に定める経営に関する事項の審査を受けた建設業者であって，参加資格規程第６条の規定により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A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級（市内に主たる営業所を設置しているものにあっては，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single"/>
              </w:rPr>
              <w:t>B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single"/>
              </w:rPr>
              <w:t>級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以上）に格付されている者</w:t>
            </w:r>
          </w:p>
        </w:tc>
      </w:tr>
      <w:tr>
        <w:trPr/>
        <w:tc>
          <w:tcPr>
            <w:tcW w:w="67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22" w:type="dxa"/>
              <w:left w:w="102" w:type="dxa"/>
              <w:bottom w:w="22" w:type="dxa"/>
              <w:right w:w="102" w:type="dxa"/>
            </w:tcMar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50" w:lineRule="atLeast"/>
              <w:ind w:left="440" w:right="0" w:hanging="210"/>
              <w:jc w:val="lef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（２）～（４）　（略）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22" w:type="dxa"/>
              <w:left w:w="102" w:type="dxa"/>
              <w:bottom w:w="22" w:type="dxa"/>
              <w:right w:w="102" w:type="dxa"/>
            </w:tcMar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50" w:lineRule="atLeast"/>
              <w:ind w:left="440" w:right="0" w:hanging="210"/>
              <w:jc w:val="lef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（２）～（４）　（略）</w:t>
            </w:r>
          </w:p>
        </w:tc>
      </w:tr>
      <w:tr>
        <w:trPr/>
        <w:tc>
          <w:tcPr>
            <w:tcW w:w="6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tcMar>
              <w:top w:w="22" w:type="dxa"/>
              <w:left w:w="102" w:type="dxa"/>
              <w:bottom w:w="22" w:type="dxa"/>
              <w:right w:w="102" w:type="dxa"/>
            </w:tcMar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50" w:lineRule="atLeast"/>
              <w:ind w:left="230" w:right="0" w:hanging="210"/>
              <w:jc w:val="lef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２・３　（略）</w:t>
            </w:r>
          </w:p>
        </w:tc>
        <w:tc>
          <w:tcPr>
            <w:tcW w:w="6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tcMar>
              <w:top w:w="22" w:type="dxa"/>
              <w:left w:w="102" w:type="dxa"/>
              <w:bottom w:w="22" w:type="dxa"/>
              <w:right w:w="102" w:type="dxa"/>
            </w:tcMar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50" w:lineRule="atLeast"/>
              <w:ind w:left="230" w:right="0" w:hanging="210"/>
              <w:jc w:val="left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/>
              </w:rPr>
              <w:t>２・３　（略）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420" w:lineRule="atLeast"/>
        <w:ind w:left="0" w:right="0" w:firstLine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bookmarkStart w:id="1" w:name="last"/>
      <w:bookmarkEnd w:id="1"/>
    </w:p>
    <w:sectPr>
      <w:footerReference r:id="rId5" w:type="default"/>
      <w:pgSz w:w="16837" w:h="11905" w:orient="landscape"/>
      <w:pgMar w:top="1417" w:right="1417" w:bottom="1417" w:left="1417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40" w:lineRule="atLeast"/>
      <w:ind w:left="0" w:right="0" w:firstLine="0"/>
      <w:jc w:val="center"/>
      <w:rPr>
        <w:rFonts w:hint="eastAsia" w:ascii="Century" w:hAnsi="Century" w:eastAsia="ＭＳ 明朝"/>
        <w:b w:val="0"/>
        <w:i w:val="0"/>
        <w:color w:val="000000"/>
        <w:sz w:val="20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Century" w:hAnsi="Century" w:eastAsia="ＭＳ 明朝"/>
        <w:b w:val="0"/>
        <w:i w:val="0"/>
        <w:color w:val="000000"/>
        <w:sz w:val="20"/>
        <w:u w:val="none"/>
      </w:rPr>
      <w:t>1</w:t>
    </w:r>
    <w:r>
      <w:rPr>
        <w:rFonts w:hint="eastAsia"/>
      </w:rPr>
      <w:fldChar w:fldCharType="end"/>
    </w:r>
    <w:r>
      <w:rPr>
        <w:rFonts w:hint="default" w:ascii="Century" w:hAnsi="Century" w:eastAsia="ＭＳ 明朝"/>
        <w:b w:val="0"/>
        <w:i w:val="0"/>
        <w:strike w:val="0"/>
        <w:color w:val="000000"/>
        <w:sz w:val="20"/>
        <w:u w:val="none"/>
      </w:rPr>
      <w:t>/</w:t>
    </w:r>
    <w:r>
      <w:rPr>
        <w:rFonts w:hint="eastAsia"/>
      </w:rPr>
      <w:fldChar w:fldCharType="begin"/>
    </w:r>
    <w:r>
      <w:rPr>
        <w:rFonts w:hint="default" w:ascii="Century" w:hAnsi="Century" w:eastAsia="ＭＳ 明朝"/>
        <w:b w:val="0"/>
        <w:i w:val="0"/>
        <w:color w:val="000000"/>
        <w:sz w:val="20"/>
      </w:rPr>
      <w:instrText xml:space="preserve">PageRef last </w:instrText>
    </w:r>
    <w:r>
      <w:rPr>
        <w:rFonts w:hint="eastAsia"/>
      </w:rPr>
      <w:fldChar w:fldCharType="separate"/>
    </w:r>
    <w:r>
      <w:rPr>
        <w:rFonts w:hint="default" w:ascii="Century" w:hAnsi="Century" w:eastAsia="ＭＳ 明朝"/>
        <w:b w:val="0"/>
        <w:i w:val="0"/>
        <w:color w:val="000000"/>
        <w:sz w:val="20"/>
      </w:rPr>
      <w:t>1</w:t>
    </w:r>
    <w:r>
      <w:rPr>
        <w:rFonts w:hint="eastAsia"/>
      </w:rPr>
      <w:fldChar w:fldCharType="end"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</Words>
  <Characters>403</Characters>
  <Application>JUST Note</Application>
  <Lines>21</Lines>
  <Paragraphs>13</Paragraphs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J20002</cp:lastModifiedBy>
  <dcterms:created xsi:type="dcterms:W3CDTF">2023-06-26T01:43:00Z</dcterms:created>
  <dcterms:modified xsi:type="dcterms:W3CDTF">2023-06-26T01:43:02Z</dcterms:modified>
  <cp:revision>1</cp:revision>
</cp:coreProperties>
</file>